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 w:eastAsia="Calibri" w:cs="Calibri"/>
          <w:b/>
          <w:b/>
          <w:smallCaps/>
          <w:sz w:val="22"/>
          <w:szCs w:val="22"/>
        </w:rPr>
      </w:pPr>
      <w:r>
        <w:rPr>
          <w:rFonts w:eastAsia="Calibri" w:cs="Calibri" w:ascii="Calibri" w:hAnsi="Calibri"/>
          <w:b/>
          <w:smallCaps/>
          <w:sz w:val="22"/>
          <w:szCs w:val="22"/>
        </w:rPr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mallCaps/>
          <w:sz w:val="22"/>
          <w:szCs w:val="22"/>
        </w:rPr>
        <w:t>CONVOCAÇÃO PARA A 807ª REUNIÃO ORDINÁRIA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>Data: 30/09/2024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Horário: 14h30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Os interessados nos processos em pauta com pretensão de fazer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uso da palavra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LinkdaInternet"/>
            <w:rFonts w:eastAsia="Calibri" w:cs="Calibri" w:ascii="Calibri" w:hAnsi="Calibri"/>
            <w:color w:val="000000"/>
            <w:sz w:val="22"/>
            <w:szCs w:val="22"/>
            <w:u w:val="single"/>
          </w:rPr>
          <w:t>conpresp@prefeitura.sp.gov.br</w:t>
        </w:r>
      </w:hyperlink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e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antes do início da reunião, preenchendo um formulário específico fornecido pela secretaria executiva do CONPRESP.</w:t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“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Manifestação aberta”: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 do último dia útil anterior à data da reunião, através do e-mail </w:t>
      </w:r>
      <w:r>
        <w:rPr>
          <w:rStyle w:val="Fontepargpadro"/>
          <w:rFonts w:eastAsia="Calibri" w:cs="Calibri" w:ascii="Calibri" w:hAnsi="Calibri"/>
          <w:i/>
          <w:color w:val="000000"/>
          <w:sz w:val="22"/>
          <w:szCs w:val="22"/>
        </w:rPr>
        <w:t>conpresp@prefeitura.sp.gov.br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2. Comunicações / Informes:</w:t>
      </w:r>
    </w:p>
    <w:p>
      <w:pPr>
        <w:pStyle w:val="LOnormal"/>
        <w:tabs>
          <w:tab w:val="clear" w:pos="720"/>
        </w:tabs>
        <w:spacing w:before="113" w:after="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  <w:shd w:fill="FFFFFF" w:val="clear"/>
        </w:rPr>
        <w:t xml:space="preserve">2.1. </w:t>
      </w:r>
      <w:r>
        <w:rPr>
          <w:rStyle w:val="Fontepargpadro"/>
          <w:rFonts w:eastAsia="Calibri" w:cs="Calibri" w:ascii="Calibri" w:hAnsi="Calibri"/>
          <w:b w:val="false"/>
          <w:bCs w:val="false"/>
          <w:sz w:val="22"/>
          <w:szCs w:val="22"/>
          <w:shd w:fill="FFFFFF" w:val="clear"/>
        </w:rPr>
        <w:t>Ata da reunião anterior realizada em</w:t>
      </w:r>
      <w:r>
        <w:rPr>
          <w:rStyle w:val="Fontepargpadro"/>
          <w:rFonts w:eastAsia="Calibri" w:cs="Calibri" w:ascii="Calibri" w:hAnsi="Calibri"/>
          <w:b w:val="false"/>
          <w:bCs w:val="false"/>
          <w:sz w:val="22"/>
          <w:szCs w:val="22"/>
          <w:shd w:fill="auto" w:val="clear"/>
        </w:rPr>
        <w:t xml:space="preserve"> 16 de setembro de 2024.</w:t>
      </w:r>
    </w:p>
    <w:p>
      <w:pPr>
        <w:pStyle w:val="Corpodotexto"/>
        <w:tabs>
          <w:tab w:val="clear" w:pos="720"/>
        </w:tabs>
        <w:ind w:left="709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3. Leitura, discussão e decisão dos seguintes processos e expedientes:</w:t>
      </w:r>
    </w:p>
    <w:p>
      <w:pPr>
        <w:pStyle w:val="LOnormal"/>
        <w:spacing w:lineRule="auto" w:line="360" w:before="0" w:after="120"/>
        <w:ind w:left="709" w:hanging="0"/>
        <w:jc w:val="both"/>
        <w:rPr>
          <w:color w:val="000000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 xml:space="preserve">3.1. </w:t>
      </w:r>
      <w:r>
        <w:rPr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Processos pautados em reuniões anteriores,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PENDENTES</w:t>
      </w:r>
      <w:r>
        <w:rPr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de deliberação – Relativos a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TOMBAMENTO</w:t>
      </w:r>
    </w:p>
    <w:p>
      <w:pPr>
        <w:pStyle w:val="LOnormal"/>
        <w:tabs>
          <w:tab w:val="clear" w:pos="720"/>
        </w:tabs>
        <w:spacing w:lineRule="auto" w:line="36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3.2.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>Processos pautados para a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 807ª REUNIÃO ORDINÁRIA  –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Relativos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TOMBAMENTO</w:t>
      </w:r>
    </w:p>
    <w:p>
      <w:pPr>
        <w:pStyle w:val="LOnormal"/>
        <w:tabs>
          <w:tab w:val="clear" w:pos="720"/>
        </w:tabs>
        <w:spacing w:lineRule="auto" w:line="36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3.3.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Processos pautados em reuniões anteriores,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PENDENTES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de deliberação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–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>Relativos a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 PATRIMÔNIO CULTURAL IMATERIAL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3.4.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>Processos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pautados em reuniões anteriores,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 PENDENTES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de deliberação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– Relativos à aprovação de projetos de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>INTERVENÇÃO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em bens protegidos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3.5.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>Processos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807ª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– Relativos à aprovação de projetos de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>INTERVENÇÃO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em bens protegidos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3.6.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Processos pautados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807ª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– Com proposta de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INDEFERIMENTO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>por abandono ou não atendimento de comunique-se</w:t>
      </w:r>
    </w:p>
    <w:p>
      <w:pPr>
        <w:pStyle w:val="LOnormal"/>
        <w:spacing w:before="0" w:after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4. Temas gerais / Extrapauta:</w:t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mallCaps/>
          <w:color w:val="000000"/>
          <w:sz w:val="22"/>
          <w:szCs w:val="22"/>
        </w:rPr>
        <w:t>3.1. P</w:t>
      </w:r>
      <w:r>
        <w:rPr>
          <w:rFonts w:eastAsia="Calibri" w:cs="Calibri" w:ascii="Calibri" w:hAnsi="Calibri"/>
          <w:b/>
          <w:bCs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ROCESSOS PAUTADOS EM REUNIÕES ANTERIORES, PENDENTES DE DELIBERAÇÃO – 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  <w:shd w:fill="auto" w:val="clear"/>
        </w:rPr>
        <w:t>Relativos A TOMBAMENTO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6"/>
        <w:gridCol w:w="7278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 xml:space="preserve">PROCESSO: </w:t>
            </w: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6025.2020/0016288-6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Maria Isabel Rosado de Carvalho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Tombamento definitivo do sobrado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Visconde de Ouro Preto, nºs 118 e 124 - Consolação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mallCaps/>
          <w:color w:val="000000"/>
          <w:sz w:val="22"/>
          <w:szCs w:val="22"/>
        </w:rPr>
        <w:t xml:space="preserve">3.2. </w:t>
      </w:r>
      <w:r>
        <w:rPr>
          <w:rStyle w:val="Fontepargpadro"/>
          <w:rFonts w:eastAsia="Calibri" w:cs="Calibri" w:ascii="Calibri" w:hAnsi="Calibri"/>
          <w:b/>
          <w:bCs/>
          <w:smallCaps/>
          <w:color w:val="000000"/>
          <w:sz w:val="22"/>
          <w:szCs w:val="22"/>
          <w:shd w:fill="auto" w:val="clear"/>
        </w:rPr>
        <w:t>PROCESSOS PAUTADOS PARA A 807ª REUNIÃO ORDINÁRIA – RELATIVOS A TOMBAMENTO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6"/>
        <w:gridCol w:w="7278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 xml:space="preserve">PROCESSO: </w:t>
            </w: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6025.2024/0011445-5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PAULO HENRIQUE FERNANDES DA SILVA FILHO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Tombamento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Capitão Rabelo, 342 - Jardim São Paulo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6"/>
        <w:gridCol w:w="7278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 xml:space="preserve">PROCESSO: </w:t>
            </w: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6025.2020/0022254-4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Fabricio Jose Del Nero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Tombamento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Amoroso Costa, 251 - Jardim São Paulo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3.3. Processos pautados EM REUNIÕES ANTERIORES, PENDENTES DE DELIBERAÇÃO – Relativos a PATRIMÔNIO CULTURAL</w:t>
      </w:r>
      <w:r>
        <w:rPr>
          <w:rFonts w:cs="" w:ascii="Calibri" w:hAnsi="Calibri" w:cstheme="minorHAnsi"/>
          <w:b/>
          <w:color w:val="C9211E"/>
          <w:sz w:val="22"/>
          <w:szCs w:val="22"/>
          <w:shd w:fill="B2B2B2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IMATERIAL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6"/>
        <w:gridCol w:w="7278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PROCESSO:</w:t>
            </w: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 xml:space="preserve"> 6025.2023/0031078-3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Instituto Filhos da Bahia – IFDB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reconhecimento do Axé Music como Patrimônio Cultural Imaterial da Cidade de São Paulo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B3B3B3"/>
        <w:tabs>
          <w:tab w:val="clear" w:pos="720"/>
          <w:tab w:val="left" w:pos="450" w:leader="none"/>
          <w:tab w:val="left" w:pos="1134" w:leader="none"/>
        </w:tabs>
        <w:suppressAutoHyphens w:val="true"/>
        <w:overflowPunct w:val="false"/>
        <w:bidi w:val="0"/>
        <w:snapToGrid w:val="true"/>
        <w:spacing w:lineRule="auto" w:line="240" w:before="0" w:after="0"/>
        <w:ind w:left="454" w:right="0" w:hanging="45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000000"/>
          <w:sz w:val="22"/>
          <w:szCs w:val="22"/>
        </w:rPr>
        <w:t>3.4. PROCESSOS PAUTADOS EM REUNIÕES ANTERIORES, PENDENTES DE DELIBERAÇÃO – RELATIVOS À APROVAÇÃO DE PROJETOS DE INTERVENÇÃO EM BENS PROTEGIDOS</w:t>
      </w:r>
    </w:p>
    <w:p>
      <w:pPr>
        <w:pStyle w:val="LO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PROCESSO: </w:t>
            </w: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6025.2023/0001872-1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Elysium Sociedade Cultural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Pedido de reforma e restauro da cobertura do edifício das coberturas e terraço da Arquibancada social - Jockey Club de São Paulo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Avenida Lineu de Paula Machado, nº 1.263 - Butantã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shd w:fill="auto" w:val="clear"/>
                <w:lang w:bidi="ar-SA"/>
              </w:rPr>
              <w:t>6025.2023/0035793-3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Arquidiocese Católica Apostólica Ortodoxa Antioquina de São Paulo e todo o Brasil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 xml:space="preserve">Regularização das intervenções realizadas na Igreja Ortodoxa Antioquina de Nossa Senhora 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Cavaleiro Basílio Jafet, nº 115 – Centro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p>
      <w:pPr>
        <w:pStyle w:val="Normal"/>
        <w:pageBreakBefore w:val="false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6025.2020/0028256-3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Yuri Correa da Luz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Benito Juarez, nº 107 - Vila Mariana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FF0000"/>
          <w:sz w:val="22"/>
          <w:szCs w:val="22"/>
        </w:rPr>
      </w:pPr>
      <w:r>
        <w:rPr>
          <w:rFonts w:eastAsia="Calibri" w:cs="Calibri" w:ascii="Calibri" w:hAnsi="Calibri"/>
          <w:b/>
          <w:color w:val="FF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color w:val="FF0000"/>
          <w:sz w:val="22"/>
          <w:szCs w:val="22"/>
        </w:rPr>
      </w:pPr>
      <w:r>
        <w:rPr>
          <w:rFonts w:eastAsia="Calibri" w:cs="Calibri" w:ascii="Calibri" w:hAnsi="Calibri"/>
          <w:b/>
          <w:color w:val="FF0000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7810.2024/0000059-0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Núcleo de Desenho Urbano (SP-URB/DDU-NDU)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Projeto de Requalificação Urbana do Centro da Lapa 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William Speers (entre a Rua Belchior Carneiro e Rua Calendário), a Rua John Harrison (entre a Praça Melvim Jones e a Rua 12 de Outubro), a Rua Conrado Moreschi, a Praça Melvim Jones (junto ao Mercado da Lapa), a Rua Dr. Cincinato Pomponet, a Rua 12 de Outubro (entre a Rua Dr. Cincinato Pomponet e a Rua Afonso Sardinha), a Rua Nossa Senhora da Lapa (entre o Viaduto Comendador Elias Nagib Breim e a Rua Afonso Sardinha), a Rua Trajano (entre o Viaduto Comendador Elias Nagib Breim e a Rua Joaquim Machado) e a Rua Guaicurus (entre a Viela Ema A. Murari e a Rua Catão)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LOnormal"/>
        <w:shd w:val="clear" w:fill="B3B3B3"/>
        <w:tabs>
          <w:tab w:val="clear" w:pos="720"/>
          <w:tab w:val="left" w:pos="567" w:leader="none"/>
        </w:tabs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Style w:val="Fontepargpadro"/>
          <w:rFonts w:eastAsia="Calibri" w:cs="Calibri" w:ascii="Calibri" w:hAnsi="Calibri"/>
          <w:b/>
          <w:smallCaps/>
          <w:color w:val="000000"/>
          <w:sz w:val="22"/>
          <w:szCs w:val="22"/>
        </w:rPr>
        <w:t>3.5. PROCESSOS PAUTADOS PARA A 807ª REUNIÃO ORDINÁRIA – RELATIVOS À APROVAÇÃO DE PROJETOS DE INTERVENÇÃO EM BENS PROTEGIDOS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6025.2023/0004248-7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Márcio Cordeiro Vaz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Pedido de construção nova 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Av. São João, 596-610 x Av. Ipiranga, 866 - Centro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pageBreakBefore w:val="false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6025.2024/0016032-5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URBIA GESTÃO DE PARQUES SPE S.A 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Projeto Modificativo de Reforma 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República do Líbano, s/n (Parque do Ibirapuera)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6025.2023/0038590-2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URBIA GESTÃO DE PARQUES SPE S.A 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regularização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República do Líbano, s/n (Parque do Ibirapuera)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6025.2023/0021004-5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 xml:space="preserve">RENATA FISCHER FERNANDES 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remembramento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Professor Álvaro Guerra, 74/80/98 - Jardim Europa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pageBreakBefore w:val="false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6025.2024/0007314-7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PATEO DO CAMBUCI LOTE 06 EMPREENDIMENTOS E PARTICIPACOES LTDA 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Projeto Modificativo de Construção Nova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Junqueira Freire, 185 - Cambuci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6025.2024/0004021-4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spacing w:val="0"/>
                <w:w w:val="100"/>
                <w:position w:val="0"/>
                <w:sz w:val="24"/>
                <w:sz w:val="24"/>
                <w:u w:val="none"/>
                <w:shd w:fill="auto" w:val="clear"/>
                <w:vertAlign w:val="baseline"/>
                <w:em w:val="none"/>
                <w:lang w:val="pt-BR" w:eastAsia="zh-CN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Consórcio Borboletas SPE LTDA 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restauro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Praça Alexandre de Gusmão - Cerqueira César (Luminárias Ornamentais da Light)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6025.2024/0012871-5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Celso Fernandes Campilongo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restauro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Largo São Francisco, 95 – Centro (Sala João Monteiro - Edifício da Faculdade de Direito da USP</w:t>
            </w:r>
          </w:p>
        </w:tc>
      </w:tr>
    </w:tbl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6025.2023/0001831-4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spacing w:val="0"/>
                <w:w w:val="100"/>
                <w:position w:val="0"/>
                <w:sz w:val="24"/>
                <w:sz w:val="24"/>
                <w:u w:val="none"/>
                <w:shd w:fill="auto" w:val="clear"/>
                <w:vertAlign w:val="baseline"/>
                <w:em w:val="none"/>
                <w:lang w:val="pt-BR" w:eastAsia="zh-CN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Superintendência do Espaço Físico - SEF/USP 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Largo São Francisco, 95 – Centro (Edifício da Faculdade de Direito da USP)</w:t>
            </w:r>
          </w:p>
        </w:tc>
      </w:tr>
    </w:tbl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6025.2024/0012305-5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Celso Fernandes Campilongo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Largo São Francisco, 95 - Centro (Sala Dino Bueno - Edifício da Faculdade de Direito da USP)</w:t>
            </w:r>
          </w:p>
        </w:tc>
      </w:tr>
    </w:tbl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6025.2024/0004345-0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-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Denúncia sobre irregularidades em bem tombado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Berta Waitman, s/nº - Interlagos</w:t>
            </w:r>
          </w:p>
        </w:tc>
      </w:tr>
    </w:tbl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6025.2024/0020020-3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Secretaria Municipal de Mobilidade e Trânsito - SMT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construção do Complexo Viário Sena Madureira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Setor 042e Quadra 011</w:t>
            </w:r>
          </w:p>
        </w:tc>
      </w:tr>
    </w:tbl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6025.2022/0006884-0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Carlos Augusto Mattei Faggin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instalação de Anúncio Indicativo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Rua Coronel Xavier de Toledo, 23 a 57 - República </w:t>
            </w:r>
          </w:p>
        </w:tc>
      </w:tr>
    </w:tbl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6025.2023/0020217-4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Marina Zocca Vilela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regularização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Pedro Álvares Cabral, s/nº - Parque do Ibirapuera (Pavilhão da Bienal - Cicillo Matarazzo)</w:t>
            </w:r>
          </w:p>
        </w:tc>
      </w:tr>
    </w:tbl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/>
      </w:pPr>
      <w:r>
        <w:rPr>
          <w:rStyle w:val="Fontepargpadro"/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3.6. PROCESSOS PAUTADOS PARA A 807ª REUNIÃO ORDINÁRIA – COM PROPOSTA DE INDEFERIMENTO POR ABANDONO OU</w:t>
      </w:r>
      <w:r>
        <w:rPr>
          <w:rFonts w:ascii="Calibri" w:hAnsi="Calibri"/>
          <w:bCs w:val="false"/>
          <w:i w:val="false"/>
          <w:iC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 xml:space="preserve"> </w:t>
      </w:r>
      <w:r>
        <w:rPr>
          <w:rStyle w:val="Fontepargpadro"/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NÃO ATENDIMENTO DE COMUNIQUE-SE</w:t>
      </w:r>
    </w:p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6025.2023/0017529-0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 xml:space="preserve">FERNANDA ASSAD JAFET HOLDING LTDA 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assinatura de Termo de Compromisso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Costa Aguiar, 1055 - Ipiranga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6025.2023/0019430-9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FELIPE BEZERRA DE ALMEIDA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manutenção, conservação e restauro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Benedito Maria Cardoso, 172 - Mooca (Condomínio Edifício D17)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6025.2021/0000074-8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ASSOCIAÇÃO SANTA MARCELINA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Atestado de Conservação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Rua Cardoso de Almeida, 541 - Perdizes (Colégio Santa Marcelina)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6025.2023/0022133-0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Materiais de Construção ITUXI LTDA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regularização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Correia de Andrade, 179 - Brás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6025.2023/0020460-6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Patricia Maria de Godoy Magnani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assinatura de Termo de Compromisso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Quintino Bocaiúva, 148/166/176/182 - Centro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6025.2024/0001328-4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Secretaria de Educação do Estado de São Paulo/SEDUC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Paulista, 227 - Paraíso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6025.2023/0019748-0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SIMONE DE SOUZA ROCHA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regularização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Anjos do Mar, 118 - Freguesia do Ó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6025.2023/0006985-7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Edifício Mina Klabin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Atestado de Conservação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Alameda Barão de Limeira, 1003 - Campos Elíseos (Edifício Mina Klabin) 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6025.2024/0020678-3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JMC PUBLICIDADE PROMOCOES E MERCHANDISING LTDA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realização de evento/instalação temporária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Praça Armando Salles de Oliveira, 1745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>
        <w:br w:type="page"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pageBreakBefore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6025.2024/0017813-5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ASSOCIAÇÃO B3 DE EDUCAÇÃO E CULTURA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realização de evento/instalação temporária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XV de Novembro, 275 - Centro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pageBreakBefore w:val="fals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6025.2024/0019744-0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Associação dos Deficientes Visuais de Taubaté e Vale do Paraíba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realização de evento/instalação temporária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Praça Charles Miller, s/n - Pacaembu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6025.2024/0006498-9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Central Única dos Trabalhadores de São Paulo - CUT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realização de evento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Praça da República - Centro</w:t>
            </w:r>
            <w:r>
              <w:rPr/>
              <w:t xml:space="preserve"> 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6025.2024/0001317-9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Secretaria de Educação do Estado de São Paulo/SEDUC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reforma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2"/>
                <w:lang w:bidi="ar-SA"/>
              </w:rPr>
              <w:t>Rua João Guimarães Rosa, nº 111 - Consolação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6025.2024/0001173-7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Secretaria da Educação do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Pedido de reforma 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2"/>
                <w:lang w:bidi="ar-SA"/>
              </w:rPr>
              <w:t>Avenida Cruzeiro do Sul, nº 3.301 – Santana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</w:tr>
    </w:tbl>
    <w:p>
      <w:pPr>
        <w:pStyle w:val="Normal"/>
        <w:spacing w:lineRule="auto" w:lin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6025.2024/0001319-5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Secretaria de Educação do Estado de São Paulo/SEDUC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reforma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Rua Vitorino Camilo, nº 621 – Barra Funda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pageBreakBefore w:val="fals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6025.2024/0001216-4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Secretaria de Educação do Estado de São Paulo/SEDUC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reforma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Dona Júlia, nº 27 – Vila Mariana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tulo31"/>
        <w:numPr>
          <w:ilvl w:val="0"/>
          <w:numId w:val="0"/>
        </w:numPr>
        <w:shd w:val="clear" w:fill="B3B3B3"/>
        <w:tabs>
          <w:tab w:val="clear" w:pos="720"/>
          <w:tab w:val="left" w:pos="0" w:leader="none"/>
        </w:tabs>
        <w:spacing w:lineRule="auto" w:line="360"/>
        <w:ind w:left="0" w:hanging="0"/>
        <w:jc w:val="both"/>
        <w:rPr>
          <w:rFonts w:ascii="Calibri" w:hAnsi="Calibri"/>
        </w:rPr>
      </w:pPr>
      <w:r>
        <w:rPr>
          <w:rStyle w:val="Fontepargpadro"/>
          <w:rFonts w:eastAsia="Calibri" w:cs="Calibri" w:ascii="Calibri" w:hAnsi="Calibri"/>
          <w:b/>
          <w:bCs/>
          <w:smallCaps/>
          <w:color w:val="000000"/>
          <w:sz w:val="22"/>
          <w:szCs w:val="22"/>
        </w:rPr>
        <w:t xml:space="preserve">4.  </w:t>
      </w:r>
      <w:r>
        <w:rPr>
          <w:rStyle w:val="Fontepargpadro"/>
          <w:rFonts w:eastAsia="Calibri" w:cs="Calibri" w:ascii="Calibri" w:hAnsi="Calibri"/>
          <w:b/>
          <w:smallCaps/>
          <w:color w:val="000000"/>
          <w:sz w:val="22"/>
          <w:szCs w:val="22"/>
        </w:rPr>
        <w:t>TEMAS GERAIS/EXTRAPAUTA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DOC 23/09/2024 – P. 87-88</w:t>
      </w:r>
    </w:p>
    <w:sectPr>
      <w:headerReference w:type="default" r:id="rId3"/>
      <w:type w:val="nextPage"/>
      <w:pgSz w:w="11906" w:h="16838"/>
      <w:pgMar w:left="1134" w:right="902" w:header="1134" w:top="2499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25"/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768"/>
      <w:gridCol w:w="8094"/>
    </w:tblGrid>
    <w:tr>
      <w:trPr>
        <w:trHeight w:val="955" w:hRule="atLeast"/>
      </w:trPr>
      <w:tc>
        <w:tcPr>
          <w:tcW w:w="1768" w:type="dxa"/>
          <w:tcBorders/>
          <w:shd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lineRule="auto" w:line="240"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lineRule="auto" w:line="240"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LinkdaInternet">
    <w:name w:val="Link da Internet"/>
    <w:basedOn w:val="Fontepargpadro"/>
    <w:qFormat/>
    <w:rPr>
      <w:color w:val="0563C1"/>
      <w:u w:val="single"/>
    </w:rPr>
  </w:style>
  <w:style w:type="character" w:styleId="Forte">
    <w:name w:val="Forte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Forte2">
    <w:name w:val="Forte2"/>
    <w:qFormat/>
    <w:rPr>
      <w:b/>
      <w:bCs/>
    </w:rPr>
  </w:style>
  <w:style w:type="character" w:styleId="MenoPendente">
    <w:name w:val="Menção Pendente"/>
    <w:basedOn w:val="Fontepargpadro"/>
    <w:qFormat/>
    <w:rPr>
      <w:color w:val="605E5C"/>
      <w:shd w:fill="E1DFDD" w:val="clear"/>
    </w:rPr>
  </w:style>
  <w:style w:type="character" w:styleId="WWCharLFO2LVL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>
    <w:name w:val="Forte1"/>
    <w:qFormat/>
    <w:rPr>
      <w:b/>
      <w:bCs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1">
    <w:name w:val="LO-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hi-IN"/>
    </w:rPr>
  </w:style>
  <w:style w:type="paragraph" w:styleId="Ttulo31">
    <w:name w:val="Título 31"/>
    <w:basedOn w:val="LOnormal"/>
    <w:next w:val="LOnormal"/>
    <w:qFormat/>
    <w:pPr>
      <w:keepNext w:val="true"/>
      <w:suppressAutoHyphens w:val="true"/>
      <w:outlineLvl w:val="2"/>
    </w:pPr>
    <w:rPr>
      <w:rFonts w:ascii="Arial" w:hAnsi="Arial" w:eastAsia="Arial" w:cs="Arial"/>
      <w:sz w:val="24"/>
    </w:rPr>
  </w:style>
  <w:style w:type="paragraph" w:styleId="PargrafodaLista">
    <w:name w:val="Parágrafo da Lista"/>
    <w:basedOn w:val="LOnormal"/>
    <w:qFormat/>
    <w:pPr>
      <w:tabs>
        <w:tab w:val="clear" w:pos="720"/>
      </w:tabs>
      <w:suppressAutoHyphens w:val="true"/>
      <w:ind w:left="708" w:hanging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ListParagraph">
    <w:name w:val="List Paragraph"/>
    <w:basedOn w:val="LOnormal"/>
    <w:qFormat/>
    <w:pPr>
      <w:ind w:left="708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2546</TotalTime>
  <Application>LibreOffice/7.1.7.2$Windows_X86_64 LibreOffice_project/c6a4e3954236145e2acb0b65f68614365aeee33f</Application>
  <AppVersion>15.0000</AppVersion>
  <Pages>7</Pages>
  <Words>1430</Words>
  <Characters>8893</Characters>
  <CharactersWithSpaces>10039</CharactersWithSpaces>
  <Paragraphs>326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2024-07-23T09:33:00Z</dcterms:created>
  <dc:creator/>
  <dc:description/>
  <dc:language>pt-BR</dc:language>
  <cp:lastModifiedBy/>
  <dcterms:modified xsi:type="dcterms:W3CDTF">2024-09-23T09:33:10Z</dcterms:modified>
  <cp:revision>276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