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mallCaps/>
          <w:sz w:val="22"/>
          <w:szCs w:val="22"/>
        </w:rPr>
        <w:t>CONVOCAÇÃO PARA A 812ª REUNIÃO EXTRAORDINÁRIA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Data: 12/12/2024 - Horário: 14h30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>e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antes do início da reunião, preenchendo um formulário específico fornecido pela secretária executiva do CONPRESP.</w:t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“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 do último dia útil anterior à data da reunião, através do e-mail </w:t>
      </w:r>
      <w:r>
        <w:rPr>
          <w:rStyle w:val="Fontepargpadro"/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Style w:val="Fontepargpadro"/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LOnormal"/>
        <w:tabs>
          <w:tab w:val="clear" w:pos="720"/>
        </w:tabs>
        <w:spacing w:before="113" w:after="0"/>
        <w:ind w:left="709" w:right="0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  <w:shd w:fill="FFFFFF" w:val="clear"/>
        </w:rPr>
        <w:t xml:space="preserve">2.1. </w:t>
      </w:r>
      <w:r>
        <w:rPr>
          <w:rStyle w:val="Fontepargpadro"/>
          <w:rFonts w:eastAsia="Calibri" w:cs="Calibri" w:ascii="Calibri" w:hAnsi="Calibri"/>
          <w:sz w:val="22"/>
          <w:szCs w:val="22"/>
          <w:shd w:fill="FFFFFF" w:val="clear"/>
        </w:rPr>
        <w:t>Ata da reunião anterior realizada em</w:t>
      </w:r>
      <w:r>
        <w:rPr>
          <w:rStyle w:val="Fontepargpadro"/>
          <w:rFonts w:eastAsia="Calibri" w:cs="Calibri" w:ascii="Calibri" w:hAnsi="Calibri"/>
          <w:sz w:val="22"/>
          <w:szCs w:val="22"/>
          <w:shd w:fill="auto" w:val="clear"/>
        </w:rPr>
        <w:t xml:space="preserve"> 02 de dezembro de 2024.</w:t>
      </w:r>
    </w:p>
    <w:p>
      <w:pPr>
        <w:pStyle w:val="Corpodetexto"/>
        <w:tabs>
          <w:tab w:val="clear" w:pos="720"/>
        </w:tabs>
        <w:ind w:left="709" w:right="0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LOnormal"/>
        <w:tabs>
          <w:tab w:val="clear" w:pos="720"/>
        </w:tabs>
        <w:spacing w:lineRule="auto" w:line="360"/>
        <w:ind w:left="709" w:right="0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3.1. </w:t>
      </w:r>
      <w:r>
        <w:rPr>
          <w:rStyle w:val="Fontepargpadro"/>
          <w:rFonts w:eastAsia="Calibri" w:cs="Calibri" w:ascii="Calibri" w:hAnsi="Calibri"/>
          <w:sz w:val="22"/>
          <w:szCs w:val="22"/>
        </w:rPr>
        <w:t>Processos pautados em reuniões anteriores,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 PENDENTES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de deliberação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– Relativos a processo de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TOMBAMENTO</w:t>
      </w:r>
    </w:p>
    <w:p>
      <w:pPr>
        <w:pStyle w:val="LOnormal"/>
        <w:tabs>
          <w:tab w:val="clear" w:pos="720"/>
        </w:tabs>
        <w:spacing w:lineRule="auto" w:line="360"/>
        <w:ind w:left="709" w:right="0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3.2.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Processos para a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812ª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REUNIÃO EXTRAORDINÁRIA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– Relativos a processo de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TOMBAMENTO</w:t>
      </w:r>
    </w:p>
    <w:p>
      <w:pPr>
        <w:pStyle w:val="LOnormal"/>
        <w:tabs>
          <w:tab w:val="clear" w:pos="720"/>
        </w:tabs>
        <w:spacing w:lineRule="auto" w:line="360"/>
        <w:ind w:left="709" w:right="0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3.3.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Processos para a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812ª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REUNIÃO EXTRAORDINÁRIA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– Relativos a processos de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ZEPEC-APC</w:t>
      </w:r>
    </w:p>
    <w:p>
      <w:pPr>
        <w:pStyle w:val="LOnormal"/>
        <w:tabs>
          <w:tab w:val="clear" w:pos="720"/>
        </w:tabs>
        <w:spacing w:lineRule="auto" w:line="360"/>
        <w:ind w:left="709" w:right="0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3.4.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Processos para a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812ª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REUNIÃO EXTRAORDINÁRIA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– Relativos a processos de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"Selo de Valor Cultural da Cidade de São Paulo"</w:t>
      </w:r>
    </w:p>
    <w:p>
      <w:pPr>
        <w:pStyle w:val="LOnormal"/>
        <w:tabs>
          <w:tab w:val="clear" w:pos="720"/>
        </w:tabs>
        <w:spacing w:lineRule="auto" w:line="360"/>
        <w:ind w:left="709" w:right="0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3.5. </w:t>
      </w:r>
      <w:r>
        <w:rPr>
          <w:rStyle w:val="Fontepargpadro"/>
          <w:rFonts w:eastAsia="Calibri" w:cs="Calibri" w:ascii="Calibri" w:hAnsi="Calibri"/>
          <w:sz w:val="22"/>
          <w:szCs w:val="22"/>
        </w:rPr>
        <w:t>Processos pautados em reuniões anteriores,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 PENDENTES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de deliberação – Relativos à aprovação de projetos de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INTERVENÇÃO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em bens protegidos</w:t>
      </w:r>
    </w:p>
    <w:p>
      <w:pPr>
        <w:pStyle w:val="LONormal5"/>
        <w:numPr>
          <w:ilvl w:val="0"/>
          <w:numId w:val="0"/>
        </w:numPr>
        <w:tabs>
          <w:tab w:val="clear" w:pos="720"/>
        </w:tabs>
        <w:spacing w:lineRule="auto" w:line="360"/>
        <w:ind w:left="709" w:right="0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3.6.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Processos para a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812ª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REUNIÃO EXTRAORDINÁRIA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INTERVENÇÃO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em bens protegidos</w:t>
      </w:r>
    </w:p>
    <w:p>
      <w:pPr>
        <w:pStyle w:val="LONormal5"/>
        <w:numPr>
          <w:ilvl w:val="0"/>
          <w:numId w:val="0"/>
        </w:numPr>
        <w:tabs>
          <w:tab w:val="clear" w:pos="720"/>
        </w:tabs>
        <w:spacing w:lineRule="auto" w:line="360"/>
        <w:ind w:left="709" w:right="0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3.7.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>812ª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REUNIÃO EXTRAORDINÁRIA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– Com proposta de </w:t>
      </w:r>
      <w:r>
        <w:rPr>
          <w:rStyle w:val="Fontepargpadro"/>
          <w:rFonts w:eastAsia="Calibri" w:cs="Calibri" w:ascii="Calibri" w:hAnsi="Calibri"/>
          <w:b/>
          <w:bCs/>
          <w:sz w:val="22"/>
          <w:szCs w:val="22"/>
        </w:rPr>
        <w:t xml:space="preserve">INDEFERIMENTO </w:t>
      </w:r>
      <w:r>
        <w:rPr>
          <w:rStyle w:val="Fontepargpadro"/>
          <w:rFonts w:eastAsia="Calibri" w:cs="Calibri" w:ascii="Calibri" w:hAnsi="Calibri"/>
          <w:sz w:val="22"/>
          <w:szCs w:val="22"/>
        </w:rPr>
        <w:t>por abandono ou não atendimento de COMUNIQUE-SE.</w:t>
      </w:r>
    </w:p>
    <w:p>
      <w:pPr>
        <w:pStyle w:val="LOnormal"/>
        <w:spacing w:before="0" w:after="12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>4. Temas gerais / Extrapauta:</w:t>
      </w:r>
    </w:p>
    <w:p>
      <w:pPr>
        <w:pStyle w:val="Ttulo31"/>
        <w:numPr>
          <w:ilvl w:val="2"/>
          <w:numId w:val="1"/>
        </w:numPr>
        <w:shd w:val="clear" w:fill="B3B3B3"/>
        <w:jc w:val="both"/>
        <w:rPr/>
      </w:pPr>
      <w:r>
        <w:rPr>
          <w:rStyle w:val="Fontepargpadro"/>
          <w:rFonts w:cs="Calibri" w:ascii="Calibri" w:hAnsi="Calibri"/>
          <w:b/>
          <w:bCs/>
          <w:smallCaps/>
          <w:sz w:val="22"/>
          <w:szCs w:val="22"/>
        </w:rPr>
        <w:t>3.1. P</w:t>
      </w: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>ROCESSOS PAUTADOS EM REUNIÕES ANTERIORES, PENDENTES DE DELIBERAÇÃO</w:t>
      </w:r>
      <w:r>
        <w:rPr>
          <w:rStyle w:val="Fontepargpadro"/>
          <w:rFonts w:eastAsia="Calibri" w:cs="Calibri" w:ascii="Calibri" w:hAnsi="Calibri"/>
          <w:b/>
          <w:bCs/>
          <w:caps/>
          <w:sz w:val="22"/>
          <w:szCs w:val="22"/>
          <w:shd w:fill="B2B2B2" w:val="clear"/>
        </w:rPr>
        <w:t xml:space="preserve"> – </w:t>
      </w:r>
      <w:r>
        <w:rPr>
          <w:rStyle w:val="Fontepargpadro"/>
          <w:rFonts w:cs="Calibri" w:ascii="Calibri" w:hAnsi="Calibri"/>
          <w:b/>
          <w:bCs/>
          <w:caps/>
          <w:sz w:val="22"/>
          <w:szCs w:val="22"/>
        </w:rPr>
        <w:t>Relativos À TOMBAMENTO</w:t>
      </w:r>
    </w:p>
    <w:p>
      <w:pPr>
        <w:pStyle w:val="LONormal3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color w:val="auto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ntepargpadro"/>
                <w:rFonts w:eastAsia="Times New Roman" w:cs="Calibri" w:ascii="Calibri" w:hAnsi="Calibri"/>
                <w:b/>
                <w:bCs/>
                <w:color w:val="auto"/>
                <w:sz w:val="22"/>
                <w:szCs w:val="22"/>
                <w:lang w:bidi="ar-SA"/>
              </w:rPr>
              <w:t>6025.2024/0005678-1 - AC 6025.2023/0000155-1; 6025.2023/0035789-5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Núcleo de Identificação e Tombamento - Departamento do Patrimônio Histórico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Tombamento das Manchas heterogêneas Benedito Calixto (Mancha I) e Vila Cândida (Mancha J) + Bens individuais ID 50 a 52, classificados como Manchas Urbanas Heterogêneas e Bens Individuais de acordo com os Mapas e os Anexos I e II da Resolução nº 11/Conpresp/2023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Imóveis nas regiões das ruas João Moura, Lisboa e Cardeal Arcoverde</w:t>
            </w:r>
          </w:p>
        </w:tc>
      </w:tr>
    </w:tbl>
    <w:p>
      <w:pPr>
        <w:pStyle w:val="LONormal3"/>
        <w:jc w:val="both"/>
        <w:rPr>
          <w:rFonts w:ascii="Calibri" w:hAnsi="Calibri" w:cs="Calibri"/>
          <w:b/>
          <w:b/>
          <w:bCs/>
          <w:color w:val="C9211E"/>
          <w:sz w:val="22"/>
          <w:szCs w:val="22"/>
        </w:rPr>
      </w:pPr>
      <w:r>
        <w:rPr>
          <w:rFonts w:cs="Calibri" w:ascii="Calibri" w:hAnsi="Calibri"/>
          <w:b/>
          <w:bCs/>
          <w:color w:val="C9211E"/>
          <w:sz w:val="22"/>
          <w:szCs w:val="22"/>
        </w:rPr>
      </w:r>
    </w:p>
    <w:p>
      <w:pPr>
        <w:pStyle w:val="LONormal3"/>
        <w:jc w:val="both"/>
        <w:rPr>
          <w:rFonts w:ascii="Calibri" w:hAnsi="Calibri" w:cs="Calibri"/>
          <w:b/>
          <w:b/>
          <w:bCs/>
          <w:color w:val="C9211E"/>
          <w:sz w:val="22"/>
          <w:szCs w:val="22"/>
        </w:rPr>
      </w:pPr>
      <w:r>
        <w:rPr>
          <w:rFonts w:cs="Calibri" w:ascii="Calibri" w:hAnsi="Calibri"/>
          <w:b/>
          <w:bCs/>
          <w:color w:val="C9211E"/>
          <w:sz w:val="22"/>
          <w:szCs w:val="22"/>
        </w:rPr>
      </w:r>
    </w:p>
    <w:p>
      <w:pPr>
        <w:pStyle w:val="Ttulo31"/>
        <w:numPr>
          <w:ilvl w:val="2"/>
          <w:numId w:val="1"/>
        </w:numPr>
        <w:shd w:val="clear" w:fill="B3B3B3"/>
        <w:jc w:val="both"/>
        <w:rPr/>
      </w:pPr>
      <w:r>
        <w:rPr>
          <w:rStyle w:val="Fontepargpadro"/>
          <w:rFonts w:cs="Calibri" w:ascii="Calibri" w:hAnsi="Calibri"/>
          <w:b/>
          <w:bCs/>
          <w:smallCaps/>
          <w:sz w:val="22"/>
          <w:szCs w:val="22"/>
        </w:rPr>
        <w:t>3.2. P</w:t>
      </w: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 xml:space="preserve">ROCESSOS </w:t>
      </w:r>
      <w:r>
        <w:rPr>
          <w:rStyle w:val="Fontepargpadro"/>
          <w:rFonts w:eastAsia="Calibri" w:cs="Calibri" w:ascii="Calibri" w:hAnsi="Calibri"/>
          <w:b/>
          <w:bCs/>
          <w:caps/>
          <w:sz w:val="22"/>
          <w:szCs w:val="22"/>
        </w:rPr>
        <w:t xml:space="preserve">pautados para a 812ª Reunião Extraordinária – </w:t>
      </w:r>
      <w:r>
        <w:rPr>
          <w:rStyle w:val="Fontepargpadro"/>
          <w:rFonts w:cs="Calibri" w:ascii="Calibri" w:hAnsi="Calibri"/>
          <w:b/>
          <w:bCs/>
          <w:caps/>
          <w:sz w:val="22"/>
          <w:szCs w:val="22"/>
        </w:rPr>
        <w:t>Relativos À TOMBAMENTO</w:t>
      </w:r>
    </w:p>
    <w:p>
      <w:pPr>
        <w:pStyle w:val="LONormal3"/>
        <w:jc w:val="both"/>
        <w:rPr>
          <w:rFonts w:ascii="Calibri" w:hAnsi="Calibri" w:cs="Calibri"/>
          <w:b/>
          <w:b/>
          <w:bCs/>
          <w:color w:val="C9211E"/>
          <w:sz w:val="22"/>
          <w:szCs w:val="22"/>
        </w:rPr>
      </w:pPr>
      <w:r>
        <w:rPr>
          <w:rFonts w:cs="Calibri" w:ascii="Calibri" w:hAnsi="Calibri"/>
          <w:b/>
          <w:bCs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300" w:hRule="atLeast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color w:val="auto"/>
                <w:sz w:val="22"/>
                <w:szCs w:val="22"/>
                <w:lang w:bidi="ar-SA"/>
              </w:rPr>
              <w:t xml:space="preserve">PROCESSO: 6025.2024/0005677-3 - AC 6025.2023/0000155-1; 6025.2021/0027156-3; 6025.2023/0034911-6; 6025.2023/0034919-1 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Núcleo de Identificação e Tombamento - Departamento do Patrimônio Histórico 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Tombamento da Mancha de casario Pascoal del Gaizo + bens individuais ID 18 a 20, classificados como Mancha Urbana de Casario e Bens Individuais de acordo com os Mapas e os Anexos I e III da Resolução nº 11/Conpresp/2023</w:t>
            </w:r>
            <w:r>
              <w:rPr>
                <w:rStyle w:val="Fontepargpadro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Imóveis nas regiões das ruas Irmão Lucas, Deputados Lacerda Franco, Cardeal Arcoverde e Mourato Coelho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LONormal3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Ttulo31"/>
        <w:numPr>
          <w:ilvl w:val="2"/>
          <w:numId w:val="1"/>
        </w:numPr>
        <w:shd w:val="clear" w:fill="B3B3B3"/>
        <w:jc w:val="both"/>
        <w:rPr/>
      </w:pPr>
      <w:r>
        <w:rPr>
          <w:rStyle w:val="Fontepargpadro"/>
          <w:rFonts w:cs="Calibri" w:ascii="Calibri" w:hAnsi="Calibri"/>
          <w:b/>
          <w:bCs/>
          <w:smallCaps/>
          <w:sz w:val="22"/>
          <w:szCs w:val="22"/>
        </w:rPr>
        <w:t xml:space="preserve">3.3. </w:t>
      </w: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 xml:space="preserve">PROCESSOS PAUTADOS PARA A 812ª REUNIÃO </w:t>
      </w:r>
      <w:r>
        <w:rPr>
          <w:rStyle w:val="Fontepargpadro"/>
          <w:rFonts w:eastAsia="Calibri" w:cs="Calibri" w:ascii="Calibri" w:hAnsi="Calibri"/>
          <w:b/>
          <w:bCs/>
          <w:caps/>
          <w:sz w:val="22"/>
          <w:szCs w:val="22"/>
        </w:rPr>
        <w:t>EXTRA</w:t>
      </w: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>ORDINÁRIA – RELATIVOS À ZEPEC-APC</w:t>
      </w:r>
    </w:p>
    <w:p>
      <w:pPr>
        <w:pStyle w:val="LONormal3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6025.2021/0019862-9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ZEPEC-APC - Instalações sociais e esportivas do Santa Marina Atlético Clube (SMAC)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Av. Santa Marina, nº 883 – Água Branca</w:t>
            </w:r>
          </w:p>
        </w:tc>
      </w:tr>
    </w:tbl>
    <w:p>
      <w:pPr>
        <w:pStyle w:val="LONormal3"/>
        <w:jc w:val="both"/>
        <w:rPr>
          <w:rFonts w:ascii="Calibri" w:hAnsi="Calibri" w:cs="Calibri"/>
          <w:b/>
          <w:b/>
          <w:bCs/>
          <w:color w:val="C9211E"/>
          <w:sz w:val="22"/>
          <w:szCs w:val="22"/>
        </w:rPr>
      </w:pPr>
      <w:r>
        <w:rPr>
          <w:rFonts w:cs="Calibri" w:ascii="Calibri" w:hAnsi="Calibri"/>
          <w:b/>
          <w:bCs/>
          <w:color w:val="C9211E"/>
          <w:sz w:val="22"/>
          <w:szCs w:val="22"/>
        </w:rPr>
      </w:r>
    </w:p>
    <w:p>
      <w:pPr>
        <w:pStyle w:val="LONormal3"/>
        <w:jc w:val="both"/>
        <w:rPr>
          <w:rFonts w:ascii="Calibri" w:hAnsi="Calibri" w:cs="Calibri"/>
          <w:b/>
          <w:b/>
          <w:bCs/>
          <w:color w:val="C9211E"/>
          <w:sz w:val="22"/>
          <w:szCs w:val="22"/>
        </w:rPr>
      </w:pPr>
      <w:r>
        <w:rPr>
          <w:rFonts w:cs="Calibri" w:ascii="Calibri" w:hAnsi="Calibri"/>
          <w:b/>
          <w:bCs/>
          <w:color w:val="C9211E"/>
          <w:sz w:val="22"/>
          <w:szCs w:val="22"/>
        </w:rPr>
      </w:r>
    </w:p>
    <w:p>
      <w:pPr>
        <w:pStyle w:val="LOnormal"/>
        <w:shd w:val="clear" w:fill="B3B3B3"/>
        <w:tabs>
          <w:tab w:val="clear" w:pos="720"/>
          <w:tab w:val="left" w:pos="450" w:leader="none"/>
          <w:tab w:val="left" w:pos="1134" w:leader="none"/>
        </w:tabs>
        <w:ind w:left="454" w:right="0" w:hanging="454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 xml:space="preserve">3.4. PROCESSOS PAUTADOS PARA A 812ª REUNIÃO </w:t>
      </w:r>
      <w:r>
        <w:rPr>
          <w:rStyle w:val="Fontepargpadro"/>
          <w:rFonts w:eastAsia="Calibri" w:cs="Calibri" w:ascii="Calibri" w:hAnsi="Calibri"/>
          <w:b/>
          <w:bCs/>
          <w:caps/>
          <w:sz w:val="22"/>
          <w:szCs w:val="22"/>
        </w:rPr>
        <w:t>EXTRA</w:t>
      </w: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>ORDINÁRIA – RELATIVOS À SELO DE VALOR CULTURAL</w:t>
      </w:r>
    </w:p>
    <w:p>
      <w:pPr>
        <w:pStyle w:val="LOnormal"/>
        <w:jc w:val="both"/>
        <w:rPr>
          <w:rFonts w:ascii="Calibri" w:hAnsi="Calibri" w:eastAsia="Calibri" w:cs="Calibri"/>
          <w:b/>
          <w:b/>
          <w:bCs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C9211E"/>
          <w:sz w:val="22"/>
          <w:szCs w:val="22"/>
        </w:rPr>
      </w:r>
    </w:p>
    <w:tbl>
      <w:tblPr>
        <w:tblW w:w="9820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20"/>
        <w:gridCol w:w="7274"/>
      </w:tblGrid>
      <w:tr>
        <w:trPr>
          <w:trHeight w:val="300" w:hRule="atLeast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PROCESSO: 6025.2024/0032346-1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Núcleo de Identificação e Tombamento - DPH</w:t>
            </w:r>
          </w:p>
        </w:tc>
      </w:tr>
      <w:tr>
        <w:trPr>
          <w:trHeight w:val="586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Reorganização do "Selo de Valor Cultural da Cidade de São Paulo" - Minuta de Nova Resolução</w:t>
            </w:r>
          </w:p>
        </w:tc>
      </w:tr>
    </w:tbl>
    <w:p>
      <w:pPr>
        <w:pStyle w:val="LONormal3"/>
        <w:jc w:val="both"/>
        <w:rPr>
          <w:rFonts w:ascii="Calibri" w:hAnsi="Calibri" w:cs="Calibri"/>
          <w:b/>
          <w:b/>
          <w:bCs/>
          <w:color w:val="C9211E"/>
          <w:sz w:val="22"/>
          <w:szCs w:val="22"/>
        </w:rPr>
      </w:pPr>
      <w:r>
        <w:rPr>
          <w:rFonts w:cs="Calibri" w:ascii="Calibri" w:hAnsi="Calibri"/>
          <w:b/>
          <w:bCs/>
          <w:color w:val="C9211E"/>
          <w:sz w:val="22"/>
          <w:szCs w:val="22"/>
        </w:rPr>
      </w:r>
    </w:p>
    <w:p>
      <w:pPr>
        <w:pStyle w:val="LONormal3"/>
        <w:jc w:val="both"/>
        <w:rPr>
          <w:rFonts w:ascii="Calibri" w:hAnsi="Calibri" w:cs="Calibri"/>
          <w:b/>
          <w:b/>
          <w:bCs/>
          <w:color w:val="C9211E"/>
          <w:sz w:val="22"/>
          <w:szCs w:val="22"/>
        </w:rPr>
      </w:pPr>
      <w:r>
        <w:rPr>
          <w:rFonts w:cs="Calibri" w:ascii="Calibri" w:hAnsi="Calibri"/>
          <w:b/>
          <w:bCs/>
          <w:color w:val="C9211E"/>
          <w:sz w:val="22"/>
          <w:szCs w:val="22"/>
        </w:rPr>
      </w:r>
      <w:r>
        <w:br w:type="page"/>
      </w:r>
    </w:p>
    <w:p>
      <w:pPr>
        <w:pStyle w:val="LOnormal"/>
        <w:shd w:val="clear" w:fill="B3B3B3"/>
        <w:tabs>
          <w:tab w:val="clear" w:pos="720"/>
          <w:tab w:val="left" w:pos="450" w:leader="none"/>
          <w:tab w:val="left" w:pos="1134" w:leader="none"/>
        </w:tabs>
        <w:ind w:left="454" w:right="0" w:hanging="454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>3.5. PROCESSOS PAUTADOS EM REUNIÕES ANTERIORES, PENDENTES DE DELIBERAÇÃO – RELATIVOS À APROVAÇÃO DE PROJETOS DE INTERVENÇÃO EM BENS PROTEGIDOS</w:t>
      </w:r>
    </w:p>
    <w:p>
      <w:pPr>
        <w:pStyle w:val="LOnormal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6025.2023/0001872-1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Elysium Sociedade Cultural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Pedido de reforma e restauro da cobertura do edifício das coberturas e terraço da Arquibancada social - Jockey Club de São Paulo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Avenida Lineu de Paula Machado, nº 1.263 - Butantã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bCs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sz w:val="22"/>
                <w:szCs w:val="22"/>
                <w:lang w:bidi="ar-SA"/>
              </w:rPr>
              <w:t>PROCESSO: 6025.2023/0021004-5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kern w:val="0"/>
                <w:sz w:val="22"/>
                <w:szCs w:val="22"/>
                <w:lang w:bidi="ar-SA"/>
              </w:rPr>
              <w:t>Renata Fischer Fernandes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kern w:val="0"/>
                <w:sz w:val="22"/>
                <w:szCs w:val="22"/>
                <w:lang w:bidi="ar-SA"/>
              </w:rPr>
              <w:t>Pedido de remembramento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kern w:val="0"/>
                <w:sz w:val="22"/>
                <w:szCs w:val="22"/>
                <w:lang w:bidi="ar-SA"/>
              </w:rPr>
              <w:t>Rua Professor Álvaro Guerra, 74/80/98 - Jardim Europa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bCs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2018-0.022.005-3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JVS Participações e Administração de Bens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Recurso em face da decisão do Conselho que indeferiu remembramento de imóveis do caso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Av. Brigadeiro Luís Antônio, 4407 e 4417 – Jardim Paulista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300" w:hRule="atLeast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sz w:val="22"/>
                <w:szCs w:val="22"/>
                <w:lang w:bidi="ar-SA"/>
              </w:rPr>
              <w:t xml:space="preserve">PROCESSO: 6025.2021/0002759-0 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spacing w:lineRule="auto" w:line="252"/>
              <w:jc w:val="both"/>
              <w:rPr/>
            </w:pPr>
            <w:r>
              <w:rPr>
                <w:rStyle w:val="Fontepargpadro"/>
                <w:rFonts w:ascii="Calibri" w:hAnsi="Calibri"/>
                <w:sz w:val="22"/>
                <w:szCs w:val="22"/>
              </w:rPr>
              <w:t>Prepelu Empreendimentos Imobiliários LTDA.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spacing w:lineRule="auto" w:line="25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construção nova – Atendimento de diretrizes</w:t>
            </w:r>
          </w:p>
        </w:tc>
      </w:tr>
      <w:tr>
        <w:trPr>
          <w:trHeight w:val="300" w:hRule="atLeast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spacing w:lineRule="auto" w:line="252"/>
              <w:jc w:val="both"/>
              <w:rPr/>
            </w:pPr>
            <w:r>
              <w:rPr>
                <w:rStyle w:val="Fontepargpadro"/>
                <w:rFonts w:ascii="Calibri" w:hAnsi="Calibri"/>
                <w:sz w:val="22"/>
                <w:szCs w:val="22"/>
              </w:rPr>
              <w:t>Rua Rocha, 277 e 299 – Bela Vista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bCs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300" w:hRule="atLeast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sz w:val="22"/>
                <w:szCs w:val="22"/>
                <w:lang w:bidi="ar-SA"/>
              </w:rPr>
              <w:t>PROCESSO: 6025.2024/0033185-5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spacing w:lineRule="auto" w:line="252"/>
              <w:jc w:val="both"/>
              <w:rPr/>
            </w:pPr>
            <w:r>
              <w:rPr>
                <w:rStyle w:val="Fontepargpadro"/>
                <w:rFonts w:ascii="Calibri" w:hAnsi="Calibri"/>
                <w:sz w:val="22"/>
                <w:szCs w:val="22"/>
              </w:rPr>
              <w:t>Vilmar Maldonado Gomes.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spacing w:lineRule="auto" w:line="25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autorização para execução de obras de infraestrutura visando a implantação, pela COMGÁS, de rede de distribuição de gás para atender o HUB Esportivo construído nas dependências do Parque Ibirapuera</w:t>
            </w:r>
          </w:p>
        </w:tc>
      </w:tr>
      <w:tr>
        <w:trPr>
          <w:trHeight w:val="300" w:hRule="atLeast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spacing w:lineRule="auto" w:line="252"/>
              <w:jc w:val="both"/>
              <w:rPr/>
            </w:pPr>
            <w:r>
              <w:rPr>
                <w:rStyle w:val="Fontepargpadro"/>
                <w:rFonts w:ascii="Calibri" w:hAnsi="Calibri"/>
                <w:sz w:val="22"/>
                <w:szCs w:val="22"/>
              </w:rPr>
              <w:t>Avenida República do Líbano, s/nº – Ibirapuera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bCs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C9211E"/>
          <w:sz w:val="22"/>
          <w:szCs w:val="22"/>
        </w:rPr>
      </w:r>
    </w:p>
    <w:p>
      <w:pPr>
        <w:pStyle w:val="LONormal3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Ttulo31"/>
        <w:numPr>
          <w:ilvl w:val="2"/>
          <w:numId w:val="1"/>
        </w:numPr>
        <w:shd w:val="clear" w:fill="B3B3B3"/>
        <w:jc w:val="both"/>
        <w:rPr/>
      </w:pPr>
      <w:r>
        <w:rPr>
          <w:rStyle w:val="Fontepargpadro"/>
          <w:rFonts w:cs="Calibri" w:ascii="Calibri" w:hAnsi="Calibri"/>
          <w:b/>
          <w:bCs/>
          <w:smallCaps/>
          <w:sz w:val="22"/>
          <w:szCs w:val="22"/>
        </w:rPr>
        <w:t xml:space="preserve">3.6. </w:t>
      </w: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>PROCESSOS PAUTADOS PARA A 812ª REUNIÃO EXTRAORDINÁRIA – RELATIVOS À APROVAÇÃO DE PROJETOS DE INTERVENÇÃO EM BENS PROTEGIDOS</w:t>
      </w:r>
    </w:p>
    <w:p>
      <w:pPr>
        <w:pStyle w:val="LONormal3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bidi="ar-SA"/>
              </w:rPr>
              <w:t>PROCESSO: 6025.2023/0016172-9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Highline do Brasil II Infraestrutura e Telecomunicações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 w:eastAsia="Times New Roman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 xml:space="preserve">Recurso intempestivo em face à decisão referente a Pedido de regularização 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spacing w:lineRule="auto" w:line="252"/>
              <w:jc w:val="both"/>
              <w:rPr/>
            </w:pPr>
            <w:r>
              <w:rPr>
                <w:rStyle w:val="Fontepargpadro"/>
                <w:rFonts w:eastAsia="Times New Roman" w:cs="Calibri" w:ascii="Calibri" w:hAnsi="Calibri"/>
                <w:sz w:val="22"/>
                <w:szCs w:val="22"/>
                <w:lang w:bidi="ar-SA"/>
              </w:rPr>
              <w:t>Av. Cruzeiro do Sul, nº 1800 - Santana</w:t>
            </w:r>
          </w:p>
        </w:tc>
      </w:tr>
    </w:tbl>
    <w:p>
      <w:pPr>
        <w:pStyle w:val="LONormal3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pageBreakBefore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1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6059.2024/0011360-8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Supervisão Técnica de Projetos e Obras da Coordenadoria de Projetos e Obras da Subprefeitura da Vila Mariana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autorização para execução das obras de infraestrutura, especificamente drenagem pluvial nas Ruas Curitiba, Abílio Soares e Avenida Sargento Mario Kozel Filho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Arial" w:cs="Arial" w:ascii="Calibri" w:hAnsi="Calibri"/>
                <w:color w:val="000000"/>
                <w:sz w:val="22"/>
                <w:szCs w:val="22"/>
              </w:rPr>
              <w:t>Ruas Curitiba, Abílio Soares e Avenida Sargento Mario Kozel Filho</w:t>
            </w:r>
          </w:p>
        </w:tc>
      </w:tr>
    </w:tbl>
    <w:p>
      <w:pPr>
        <w:pStyle w:val="LONormal3"/>
        <w:rPr>
          <w:rFonts w:ascii="Calibri" w:hAnsi="Calibri" w:eastAsia="Calibri" w:cs="Calibri"/>
          <w:b/>
          <w:b/>
          <w:bCs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bCs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300" w:hRule="atLeast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sz w:val="22"/>
                <w:szCs w:val="22"/>
                <w:lang w:bidi="ar-SA"/>
              </w:rPr>
              <w:t>PROCESSO: 6025.2024/0010202-3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Carollo Arquitetura e Restauro LTDA.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Arial" w:cs="Arial" w:ascii="Calibri" w:hAnsi="Calibri"/>
                <w:color w:val="000000"/>
                <w:sz w:val="22"/>
                <w:szCs w:val="22"/>
              </w:rPr>
              <w:t>Pedido de demolição de 27 edificações de apoio/serviços e 01 hangar de madeira localizados na área envoltória interna do Aeroporto de Congonhas.</w:t>
            </w:r>
          </w:p>
        </w:tc>
      </w:tr>
      <w:tr>
        <w:trPr>
          <w:trHeight w:val="300" w:hRule="atLeast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Fontepargpadro"/>
                <w:rFonts w:eastAsia="Arial" w:cs="Arial" w:ascii="Calibri" w:hAnsi="Calibri"/>
                <w:color w:val="000000"/>
                <w:sz w:val="22"/>
                <w:szCs w:val="22"/>
              </w:rPr>
              <w:t>Avenida Washington Luís, s/nº - Aeroporto</w:t>
            </w:r>
          </w:p>
        </w:tc>
      </w:tr>
    </w:tbl>
    <w:p>
      <w:pPr>
        <w:pStyle w:val="LONormal3"/>
        <w:rPr>
          <w:rFonts w:ascii="Calibri" w:hAnsi="Calibri" w:eastAsia="Calibri" w:cs="Calibri"/>
          <w:b/>
          <w:b/>
          <w:bCs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bCs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300" w:hRule="atLeast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sz w:val="22"/>
                <w:szCs w:val="22"/>
                <w:lang w:bidi="ar-SA"/>
              </w:rPr>
              <w:t>PROCESSO: 6025.2024/0030807-1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Carollo Arquitetura e Restauro LTDA.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sz w:val="22"/>
                <w:szCs w:val="22"/>
              </w:rPr>
              <w:t>Pedido de autorização para a realização de obras emergenciais</w:t>
            </w:r>
          </w:p>
        </w:tc>
      </w:tr>
      <w:tr>
        <w:trPr>
          <w:trHeight w:val="300" w:hRule="atLeast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Avenida Washington Luís, s/nº - Aeroporto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bCs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300" w:hRule="atLeast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sz w:val="22"/>
                <w:szCs w:val="22"/>
                <w:lang w:bidi="ar-SA"/>
              </w:rPr>
              <w:t>PROCESSO: 6025.2024/0020349-0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Carollo Arquitetura e Restauro LTDA.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sz w:val="22"/>
                <w:szCs w:val="22"/>
              </w:rPr>
              <w:t>Pedido de conservação das fachadas ("lado terra") do Aeroporto de Congonhas</w:t>
            </w:r>
          </w:p>
        </w:tc>
      </w:tr>
      <w:tr>
        <w:trPr>
          <w:trHeight w:val="300" w:hRule="atLeast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Avenida Washington Luís, s/nº - Aeroporto</w:t>
            </w:r>
          </w:p>
        </w:tc>
      </w:tr>
    </w:tbl>
    <w:p>
      <w:pPr>
        <w:pStyle w:val="LONormal3"/>
        <w:rPr>
          <w:rFonts w:ascii="Calibri" w:hAnsi="Calibri" w:eastAsia="Calibri" w:cs="Calibri"/>
          <w:b/>
          <w:b/>
          <w:bCs/>
          <w:smallCaps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bidi="ar-SA"/>
              </w:rPr>
              <w:t>PROCESSO: 6025.2024/0010833-1</w:t>
            </w:r>
          </w:p>
        </w:tc>
      </w:tr>
      <w:tr>
        <w:trPr>
          <w:trHeight w:val="347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HESA 223 Investimentos Imobiliários LTDA.</w:t>
            </w:r>
          </w:p>
        </w:tc>
      </w:tr>
      <w:tr>
        <w:trPr>
          <w:trHeight w:val="347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Calibri" w:hAnsi="Calibri"/>
                <w:color w:val="000000"/>
                <w:sz w:val="22"/>
                <w:szCs w:val="22"/>
              </w:rPr>
              <w:t>Pedido de construção nova no imóvel</w:t>
            </w:r>
          </w:p>
        </w:tc>
      </w:tr>
      <w:tr>
        <w:trPr/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Avenida Brigadeiro Luís Antônio, nº 502 - Bela Vista</w:t>
            </w:r>
          </w:p>
        </w:tc>
      </w:tr>
    </w:tbl>
    <w:p>
      <w:pPr>
        <w:pStyle w:val="LONormal3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300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bidi="ar-SA"/>
              </w:rPr>
              <w:t>PROCESSO: 6025.2022/0009758-1</w:t>
            </w:r>
          </w:p>
        </w:tc>
      </w:tr>
      <w:tr>
        <w:trPr>
          <w:trHeight w:val="300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Concessionária Allegra Pacaembu SPE S/A</w:t>
            </w:r>
          </w:p>
        </w:tc>
      </w:tr>
      <w:tr>
        <w:trPr>
          <w:trHeight w:val="300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Atendimento de diretrizes - referente ao CADERNO DE SINALIZAÇÃO do complexo esportivo do Estádio do Pacaembu - Paulo Machado de Carvalho</w:t>
            </w:r>
          </w:p>
        </w:tc>
      </w:tr>
      <w:tr>
        <w:trPr>
          <w:trHeight w:val="300" w:hRule="atLeast"/>
          <w:cantSplit w:val="true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Praça Charlles Miller - Pacaembu</w:t>
            </w:r>
          </w:p>
        </w:tc>
      </w:tr>
    </w:tbl>
    <w:p>
      <w:pPr>
        <w:pStyle w:val="LONormal3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1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6050.2024/0003621-3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Studio4 Arquitetura e Consultoria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manejo de vegetação em área interna do MASP.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color w:val="000000"/>
                <w:sz w:val="22"/>
                <w:szCs w:val="22"/>
              </w:rPr>
              <w:t>Av. Paulista, 1578 - Bela Vista</w:t>
            </w:r>
          </w:p>
        </w:tc>
      </w:tr>
    </w:tbl>
    <w:p>
      <w:pPr>
        <w:pStyle w:val="LONormal3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LONormal3"/>
        <w:rPr>
          <w:rFonts w:ascii="Calibri" w:hAnsi="Calibri" w:eastAsia="Calibri" w:cs="Calibri"/>
          <w:b/>
          <w:b/>
          <w:smallCaps/>
          <w:color w:val="C9211E"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color w:val="C9211E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ind w:left="720" w:right="0" w:hanging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bidi="ar-SA"/>
              </w:rPr>
              <w:t>PROCESSO: 6027.2023/0000078-5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Secretaria Municipal do Verde e do Meio Ambiente - SVMA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color w:val="000000"/>
                <w:sz w:val="22"/>
                <w:szCs w:val="22"/>
              </w:rPr>
              <w:t>Atendimento de diretrizes e pedido restauro da Marquise José Ermínio de Moraes, que integra o Parque do Ibirapuera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3"/>
              <w:widowControl w:val="false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Parque Ibirapuera - AV. Pedro Álvares Cabral, S/N - Vila Mariana</w:t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p>
      <w:pPr>
        <w:pStyle w:val="LONormal3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p>
      <w:pPr>
        <w:pStyle w:val="Ttulo31"/>
        <w:numPr>
          <w:ilvl w:val="2"/>
          <w:numId w:val="1"/>
        </w:numPr>
        <w:shd w:val="clear" w:fill="B3B3B3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Style w:val="Fontepargpadro"/>
          <w:rFonts w:eastAsia="Calibri" w:cs="Calibri" w:ascii="Calibri" w:hAnsi="Calibri"/>
          <w:b/>
          <w:bCs/>
          <w:smallCaps/>
          <w:kern w:val="0"/>
          <w:sz w:val="22"/>
          <w:szCs w:val="22"/>
          <w:shd w:fill="B2B2B2" w:val="clear"/>
        </w:rPr>
        <w:t xml:space="preserve">3.6. PROCESSOS PAUTADOS PARA A 812ª REUNIÃO </w:t>
      </w:r>
      <w:r>
        <w:rPr>
          <w:rStyle w:val="Fontepargpadro"/>
          <w:rFonts w:eastAsia="Calibri" w:cs="Calibri" w:ascii="Calibri" w:hAnsi="Calibri"/>
          <w:b/>
          <w:bCs/>
          <w:smallCaps/>
          <w:kern w:val="0"/>
          <w:sz w:val="22"/>
          <w:szCs w:val="22"/>
          <w:shd w:fill="B2B2B2" w:val="clear"/>
        </w:rPr>
        <w:t>EXTRA</w:t>
      </w:r>
      <w:r>
        <w:rPr>
          <w:rStyle w:val="Fontepargpadro"/>
          <w:rFonts w:eastAsia="Calibri" w:cs="Calibri" w:ascii="Calibri" w:hAnsi="Calibri"/>
          <w:b/>
          <w:bCs/>
          <w:smallCaps/>
          <w:kern w:val="0"/>
          <w:sz w:val="22"/>
          <w:szCs w:val="22"/>
          <w:shd w:fill="B2B2B2" w:val="clear"/>
        </w:rPr>
        <w:t>ORDINÁRIA – COM PROPOSTA DE INDEFERIMENTO POR ABANDONO OU NÃO ATENDIMENTO DE COMUNIQUE-SE</w:t>
      </w:r>
    </w:p>
    <w:p>
      <w:pPr>
        <w:pStyle w:val="LONormal3"/>
        <w:jc w:val="center"/>
        <w:rPr>
          <w:rStyle w:val="Forte1"/>
          <w:rFonts w:ascii="Calibri" w:hAnsi="Calibri" w:eastAsia="Times New Roman" w:cs="Calibri"/>
          <w:kern w:val="0"/>
          <w:sz w:val="22"/>
          <w:szCs w:val="22"/>
          <w:lang w:bidi="ar-SA"/>
        </w:rPr>
      </w:pPr>
      <w:r>
        <w:rPr>
          <w:rFonts w:eastAsia="Times New Roman" w:cs="Calibri" w:ascii="Calibri" w:hAnsi="Calibri"/>
          <w:kern w:val="0"/>
          <w:sz w:val="22"/>
          <w:szCs w:val="22"/>
          <w:lang w:bidi="ar-SA"/>
        </w:rPr>
      </w:r>
    </w:p>
    <w:p>
      <w:pPr>
        <w:pStyle w:val="LONormal3"/>
        <w:jc w:val="center"/>
        <w:rPr/>
      </w:pPr>
      <w:r>
        <w:rPr>
          <w:rStyle w:val="Forte1"/>
          <w:rFonts w:eastAsia="Times New Roman" w:cs="Calibri" w:ascii="Calibri" w:hAnsi="Calibri"/>
          <w:kern w:val="0"/>
          <w:sz w:val="22"/>
          <w:szCs w:val="22"/>
          <w:lang w:bidi="ar-SA"/>
        </w:rPr>
        <w:t>VOTAÇÃO EM BLOCO</w:t>
      </w:r>
    </w:p>
    <w:p>
      <w:pPr>
        <w:pStyle w:val="LONormal3"/>
        <w:jc w:val="center"/>
        <w:rPr/>
      </w:pPr>
      <w:r>
        <w:rPr>
          <w:rStyle w:val="Forte1"/>
          <w:rFonts w:eastAsia="Times New Roman" w:cs="Calibri" w:ascii="Calibri" w:hAnsi="Calibri"/>
          <w:kern w:val="0"/>
          <w:sz w:val="22"/>
          <w:szCs w:val="22"/>
          <w:lang w:bidi="ar-SA"/>
        </w:rPr>
        <w:t>RELATORIA: Marília Barbour (DPH)</w:t>
      </w:r>
    </w:p>
    <w:p>
      <w:pPr>
        <w:pStyle w:val="LONormal3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sz w:val="22"/>
                <w:szCs w:val="22"/>
                <w:lang w:bidi="ar-SA"/>
              </w:rPr>
              <w:t>PROCESSO: 6025.2024/0028882-8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Club Athletico Paulistano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autorização para evento temporário no Club Athlético Paulistano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epargpadro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Club Athlético Paulistano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sz w:val="22"/>
                <w:szCs w:val="22"/>
                <w:lang w:bidi="ar-SA"/>
              </w:rPr>
              <w:t>PROCESSO: 6025.2024/0022184-7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lang w:bidi="ar-SA"/>
              </w:rPr>
              <w:t>VisualFarm Produções LTDA EPP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lang w:bidi="ar-SA"/>
              </w:rPr>
              <w:t>Pedido de evento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lang w:bidi="ar-SA"/>
              </w:rPr>
              <w:t>Praça Ibrahim Nobre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sz w:val="22"/>
                <w:szCs w:val="22"/>
                <w:lang w:bidi="ar-SA"/>
              </w:rPr>
              <w:t>PROCESSO: 6025.2024/0030957-4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lang w:bidi="ar-SA"/>
              </w:rPr>
              <w:t>Tatica Marketing Esportivo LTDA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bidi="ar-SA"/>
              </w:rPr>
              <w:t>Pedido de evento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epargpadro"/>
                <w:rFonts w:eastAsia="Times New Roman" w:cs="Calibri" w:ascii="Calibri" w:hAnsi="Calibri"/>
                <w:sz w:val="22"/>
                <w:szCs w:val="22"/>
                <w:lang w:bidi="ar-SA"/>
              </w:rPr>
              <w:t>Praça Ibrahim Nobre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bCs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C9211E"/>
          <w:sz w:val="22"/>
          <w:szCs w:val="22"/>
        </w:rPr>
      </w:r>
    </w:p>
    <w:tbl>
      <w:tblPr>
        <w:tblW w:w="9820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20"/>
        <w:gridCol w:w="7274"/>
      </w:tblGrid>
      <w:tr>
        <w:trPr>
          <w:trHeight w:val="300" w:hRule="atLeast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sz w:val="22"/>
                <w:szCs w:val="22"/>
                <w:lang w:bidi="ar-SA"/>
              </w:rPr>
              <w:t>PROCESSO: 6025.2024/0029443-7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Associação Latino Americana de Arte e Cultura  - ALAC</w:t>
            </w:r>
          </w:p>
        </w:tc>
      </w:tr>
      <w:tr>
        <w:trPr>
          <w:trHeight w:val="300" w:hRule="atLeast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3"/>
              <w:widowControl w:val="false"/>
              <w:jc w:val="both"/>
              <w:rPr/>
            </w:pPr>
            <w:r>
              <w:rPr>
                <w:rStyle w:val="Forte1"/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bidi="ar-SA"/>
              </w:rPr>
              <w:t>Pedido de evento</w:t>
            </w:r>
          </w:p>
        </w:tc>
      </w:tr>
      <w:tr>
        <w:trPr>
          <w:trHeight w:val="300" w:hRule="atLeast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bidi="ar-SA"/>
              </w:rPr>
              <w:t>Memorial da América Latina - Av. Mario de Andrade, 664 - Barra Funda</w:t>
            </w:r>
          </w:p>
        </w:tc>
      </w:tr>
    </w:tbl>
    <w:p>
      <w:pPr>
        <w:pStyle w:val="LONormal3"/>
        <w:jc w:val="both"/>
        <w:rPr>
          <w:rFonts w:ascii="Calibri" w:hAnsi="Calibri" w:eastAsia="Calibri" w:cs="Calibri"/>
          <w:b/>
          <w:b/>
          <w:bCs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C9211E"/>
          <w:sz w:val="22"/>
          <w:szCs w:val="22"/>
        </w:rPr>
      </w:r>
    </w:p>
    <w:p>
      <w:pPr>
        <w:pStyle w:val="LONormal3"/>
        <w:jc w:val="both"/>
        <w:rPr>
          <w:rFonts w:ascii="Calibri" w:hAnsi="Calibri" w:eastAsia="Calibri" w:cs="Calibri"/>
          <w:b/>
          <w:b/>
          <w:bCs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C9211E"/>
          <w:sz w:val="22"/>
          <w:szCs w:val="22"/>
        </w:rPr>
      </w:r>
    </w:p>
    <w:p>
      <w:pPr>
        <w:pStyle w:val="Ttulo31"/>
        <w:numPr>
          <w:ilvl w:val="2"/>
          <w:numId w:val="1"/>
        </w:numPr>
        <w:shd w:val="clear" w:fill="B3B3B3"/>
        <w:tabs>
          <w:tab w:val="clear" w:pos="720"/>
          <w:tab w:val="left" w:pos="0" w:leader="none"/>
        </w:tabs>
        <w:spacing w:lineRule="auto" w:line="36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Style w:val="Fontepargpadro"/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LONormal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 05/12/2024 – P. 68 e 69</w:t>
      </w:r>
    </w:p>
    <w:p>
      <w:pPr>
        <w:pStyle w:val="LONormal3"/>
        <w:jc w:val="both"/>
        <w:rPr>
          <w:rFonts w:ascii="Calibri" w:hAnsi="Calibri"/>
          <w:sz w:val="22"/>
          <w:szCs w:val="22"/>
        </w:rPr>
      </w:pPr>
      <w:r>
        <w:rPr/>
      </w:r>
    </w:p>
    <w:sectPr>
      <w:headerReference w:type="default" r:id="rId3"/>
      <w:type w:val="nextPage"/>
      <w:pgSz w:w="11906" w:h="16838"/>
      <w:pgMar w:left="1134" w:right="902" w:header="1134" w:top="2499" w:footer="0" w:bottom="1241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68"/>
      <w:gridCol w:w="8094"/>
    </w:tblGrid>
    <w:tr>
      <w:trPr>
        <w:trHeight w:val="955" w:hRule="atLeast"/>
      </w:trPr>
      <w:tc>
        <w:tcPr>
          <w:tcW w:w="1768" w:type="dxa"/>
          <w:tcBorders/>
        </w:tcPr>
        <w:p>
          <w:pPr>
            <w:pStyle w:val="LOnormal"/>
            <w:widowControl w:val="false"/>
            <w:rPr/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Style w:val="Fontepargpadro"/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Style w:val="Fontepargpadro"/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Style w:val="Fontepargpadro"/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LONormal3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true"/>
      <w:bidi w:val="0"/>
      <w:snapToGrid w:val="true"/>
      <w:spacing w:lineRule="auto" w:line="240" w:before="0" w:after="0"/>
      <w:jc w:val="left"/>
      <w:textAlignment w:val="auto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Hyperlink1">
    <w:name w:val="Hyperlink1"/>
    <w:basedOn w:val="Fontepargpadro"/>
    <w:qFormat/>
    <w:rPr>
      <w:color w:val="0563C1"/>
      <w:u w:val="single"/>
    </w:rPr>
  </w:style>
  <w:style w:type="character" w:styleId="Forte1">
    <w:name w:val="Forte1"/>
    <w:qFormat/>
    <w:rPr>
      <w:b/>
      <w:bCs/>
    </w:rPr>
  </w:style>
  <w:style w:type="character" w:styleId="Forte2">
    <w:name w:val="Forte2"/>
    <w:qFormat/>
    <w:rPr>
      <w:b/>
      <w:bCs/>
    </w:rPr>
  </w:style>
  <w:style w:type="character" w:styleId="MenoPendente">
    <w:name w:val="Menção Pendente"/>
    <w:basedOn w:val="Fontepargpadro"/>
    <w:qFormat/>
    <w:rPr>
      <w:color w:val="605E5C"/>
      <w:shd w:fill="E1DFDD" w:val="clear"/>
    </w:rPr>
  </w:style>
  <w:style w:type="character" w:styleId="WWCharLFO2LVL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Smbolosdenumerao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>
    <w:name w:val="Rodapé Char"/>
    <w:basedOn w:val="Fontepargpadro"/>
    <w:qFormat/>
    <w:rPr>
      <w:rFonts w:cs="Mangal"/>
      <w:color w:val="000000"/>
      <w:szCs w:val="21"/>
    </w:rPr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character" w:styleId="HiperlinkVisitado">
    <w:name w:val="HiperlinkVisitado"/>
    <w:qFormat/>
    <w:rPr>
      <w:color w:val="800000"/>
      <w:u w:val="single"/>
    </w:rPr>
  </w:style>
  <w:style w:type="character" w:styleId="WWCharLFO1LVL1">
    <w:name w:val="WW_CharLFO1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LONormal3"/>
    <w:next w:val="Corpode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LONormal3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LONormal3"/>
    <w:qFormat/>
    <w:pPr>
      <w:suppressLineNumbers/>
      <w:suppressAutoHyphens w:val="true"/>
    </w:pPr>
    <w:rPr/>
  </w:style>
  <w:style w:type="paragraph" w:styleId="LONormal3">
    <w:name w:val="LO-Normal3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Corpodetexto">
    <w:name w:val="Corpo de texto"/>
    <w:basedOn w:val="LONormal3"/>
    <w:qFormat/>
    <w:pPr>
      <w:suppressAutoHyphens w:val="true"/>
      <w:spacing w:lineRule="auto" w:line="276" w:before="0" w:after="140"/>
    </w:pPr>
    <w:rPr/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hi-IN"/>
    </w:rPr>
  </w:style>
  <w:style w:type="paragraph" w:styleId="Ttulo31">
    <w:name w:val="Título 31"/>
    <w:basedOn w:val="LOnormal"/>
    <w:next w:val="LOnormal"/>
    <w:qFormat/>
    <w:pPr>
      <w:keepNext w:val="true"/>
      <w:suppressAutoHyphens w:val="true"/>
      <w:outlineLvl w:val="2"/>
    </w:pPr>
    <w:rPr>
      <w:rFonts w:ascii="Arial" w:hAnsi="Arial" w:eastAsia="Arial" w:cs="Arial"/>
      <w:sz w:val="24"/>
    </w:rPr>
  </w:style>
  <w:style w:type="paragraph" w:styleId="PargrafodaLista">
    <w:name w:val="Parágrafo da Lista"/>
    <w:basedOn w:val="LOnormal"/>
    <w:qFormat/>
    <w:pPr>
      <w:tabs>
        <w:tab w:val="clear" w:pos="720"/>
      </w:tabs>
      <w:suppressAutoHyphens w:val="true"/>
      <w:ind w:left="708" w:right="0" w:hanging="0"/>
    </w:pPr>
    <w:rPr/>
  </w:style>
  <w:style w:type="paragraph" w:styleId="Contedodatabela">
    <w:name w:val="Conteúdo da tabela"/>
    <w:basedOn w:val="LONormal3"/>
    <w:qFormat/>
    <w:pPr>
      <w:widowControl w:val="false"/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eRodap">
    <w:name w:val="Cabeçalho e Rodapé"/>
    <w:basedOn w:val="LONormal3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LONormal3"/>
    <w:pPr>
      <w:tabs>
        <w:tab w:val="clear" w:pos="720"/>
        <w:tab w:val="center" w:pos="4680" w:leader="none"/>
        <w:tab w:val="right" w:pos="9360" w:leader="none"/>
      </w:tabs>
      <w:suppressAutoHyphens w:val="true"/>
    </w:pPr>
    <w:rPr/>
  </w:style>
  <w:style w:type="paragraph" w:styleId="Rodap">
    <w:name w:val="Footer"/>
    <w:basedOn w:val="LONormal3"/>
    <w:pPr>
      <w:tabs>
        <w:tab w:val="clear" w:pos="720"/>
        <w:tab w:val="center" w:pos="4680" w:leader="none"/>
        <w:tab w:val="right" w:pos="9360" w:leader="none"/>
      </w:tabs>
      <w:suppressAutoHyphens w:val="true"/>
    </w:pPr>
    <w:rPr/>
  </w:style>
  <w:style w:type="paragraph" w:styleId="Contedodalista">
    <w:name w:val="Conteúdo da lista"/>
    <w:basedOn w:val="LONormal3"/>
    <w:qFormat/>
    <w:pPr>
      <w:tabs>
        <w:tab w:val="clear" w:pos="720"/>
      </w:tabs>
      <w:suppressAutoHyphens w:val="true"/>
      <w:ind w:left="567" w:right="0" w:hanging="0"/>
    </w:pPr>
    <w:rPr/>
  </w:style>
  <w:style w:type="paragraph" w:styleId="LONormal5">
    <w:name w:val="LO-Normal5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LibreOffice/7.1.7.2$Windows_X86_64 LibreOffice_project/c6a4e3954236145e2acb0b65f68614365aeee33f</Application>
  <AppVersion>15.0000</AppVersion>
  <Pages>5</Pages>
  <Words>1217</Words>
  <Characters>7586</Characters>
  <CharactersWithSpaces>8632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2024-12-04T18:39:00Z</dcterms:created>
  <dc:creator/>
  <dc:description/>
  <dc:language>pt-BR</dc:language>
  <cp:lastModifiedBy/>
  <cp:lastPrinted>2024-12-05T13:57:26Z</cp:lastPrinted>
  <dcterms:modified xsi:type="dcterms:W3CDTF">2024-12-05T15:59:13Z</dcterms:modified>
  <cp:revision>354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