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/>
      </w:pPr>
      <w:r>
        <w:rPr>
          <w:rFonts w:eastAsia="Calibri" w:cs="Calibri" w:ascii="Calibri" w:hAnsi="Calibri"/>
          <w:b/>
          <w:smallCaps/>
          <w:sz w:val="22"/>
          <w:szCs w:val="22"/>
        </w:rPr>
        <w:t>CONVOCAÇÃO PARA A 820ª REUNIÃO ORDINÁRIA</w:t>
      </w:r>
    </w:p>
    <w:p>
      <w:pPr>
        <w:pStyle w:val="LOnormal"/>
        <w:jc w:val="center"/>
        <w:rPr/>
      </w:pPr>
      <w:r>
        <w:rPr>
          <w:rFonts w:eastAsia="Calibri" w:cs="Calibri" w:ascii="Calibri" w:hAnsi="Calibri"/>
          <w:b/>
          <w:sz w:val="22"/>
          <w:szCs w:val="22"/>
        </w:rPr>
        <w:t>Data: 28/04/2025 - Horário: 14h30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Local: SMC/CONPRESP – Rua Líbero Badaró 346/350 – 11º andar</w:t>
      </w:r>
    </w:p>
    <w:p>
      <w:pPr>
        <w:pStyle w:val="LOnormal"/>
        <w:jc w:val="center"/>
        <w:rPr/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>A reunião também poderá ser acompanhada pelo YouTube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spacing w:before="120" w:after="12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Os interessados nos processos em pauta com pretensão de fazer </w:t>
      </w:r>
      <w:r>
        <w:rPr>
          <w:rFonts w:eastAsia="Calibri" w:cs="Calibri" w:ascii="Calibri" w:hAnsi="Calibri"/>
          <w:b/>
          <w:sz w:val="22"/>
          <w:szCs w:val="22"/>
        </w:rPr>
        <w:t xml:space="preserve">uso da palavra </w:t>
      </w:r>
      <w:r>
        <w:rPr>
          <w:rFonts w:eastAsia="Calibri" w:cs="Calibri" w:ascii="Calibri" w:hAnsi="Calibri"/>
          <w:sz w:val="22"/>
          <w:szCs w:val="22"/>
        </w:rPr>
        <w:t xml:space="preserve">deverão apresentar manifestação através de aviso pelo e-mail </w:t>
      </w:r>
      <w:hyperlink r:id="rId2" w:tgtFrame="_top">
        <w:r>
          <w:rPr>
            <w:rStyle w:val="Hyperlink1"/>
            <w:rFonts w:eastAsia="Calibri" w:cs="Calibri" w:ascii="Calibri" w:hAnsi="Calibri"/>
            <w:color w:val="000000"/>
            <w:sz w:val="22"/>
            <w:szCs w:val="22"/>
          </w:rPr>
          <w:t>conpresp@prefeitura.sp.gov.br</w:t>
        </w:r>
      </w:hyperlink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 xml:space="preserve">e </w:t>
      </w:r>
      <w:r>
        <w:rPr>
          <w:rFonts w:eastAsia="Calibri" w:cs="Calibri" w:ascii="Calibri" w:hAnsi="Calibri"/>
          <w:sz w:val="22"/>
          <w:szCs w:val="22"/>
        </w:rPr>
        <w:t>antes do início da reunião, preenchendo um formulário específico fornecido pela secretária executiva do CONPRESP.</w:t>
      </w:r>
    </w:p>
    <w:p>
      <w:pPr>
        <w:pStyle w:val="LOnormal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PAUTA: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1. Apresentação geral:</w:t>
      </w:r>
    </w:p>
    <w:p>
      <w:pPr>
        <w:pStyle w:val="LOnormal"/>
        <w:spacing w:before="113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“</w:t>
      </w:r>
      <w:r>
        <w:rPr>
          <w:rFonts w:eastAsia="Calibri" w:cs="Calibri" w:ascii="Calibri" w:hAnsi="Calibri"/>
          <w:b/>
          <w:sz w:val="22"/>
          <w:szCs w:val="22"/>
        </w:rPr>
        <w:t xml:space="preserve">Manifestação aberta”: </w:t>
      </w:r>
      <w:r>
        <w:rPr>
          <w:rFonts w:eastAsia="Calibri" w:cs="Calibri" w:ascii="Calibri" w:hAnsi="Calibri"/>
          <w:sz w:val="22"/>
          <w:szCs w:val="22"/>
        </w:rPr>
        <w:t xml:space="preserve">Será aberta a palavra a qualquer munícipe interessado/proprietário de bem tombado, para livre manifestação e explanação sobre seu caso particular, se assim desejar, mediante prévia inscrição até às 17h00 do último dia útil anterior à data da reunião, através do e-mail </w:t>
      </w:r>
      <w:r>
        <w:rPr>
          <w:rFonts w:eastAsia="Calibri" w:cs="Calibri" w:ascii="Calibri" w:hAnsi="Calibri"/>
          <w:i/>
          <w:sz w:val="22"/>
          <w:szCs w:val="22"/>
        </w:rPr>
        <w:t>conpresp@prefeitura.sp.gov.br</w:t>
      </w:r>
      <w:r>
        <w:rPr>
          <w:rFonts w:eastAsia="Calibri" w:cs="Calibri" w:ascii="Calibri" w:hAnsi="Calibri"/>
          <w:sz w:val="22"/>
          <w:szCs w:val="22"/>
        </w:rPr>
        <w:t>. Solicitamos que o e-mail esteja com o assunto “MANIFESTAÇÃO ABERTA – Munícipe” e contenha o nome completo do interessado.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Informamos ainda que haverá 03 vagas de fala por reunião, 10 minutos CADA, devido à demanda de deliberações e que o preenchimento se dará por ordem de recebimento dos e-mails de inscrição.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2. Comunicações / Informes:</w:t>
      </w:r>
    </w:p>
    <w:p>
      <w:pPr>
        <w:pStyle w:val="LOnormal"/>
        <w:spacing w:before="113" w:after="0"/>
        <w:ind w:left="709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 xml:space="preserve">2.1. </w:t>
      </w:r>
      <w:r>
        <w:rPr>
          <w:rFonts w:eastAsia="Calibri" w:cs="Calibri" w:ascii="Calibri" w:hAnsi="Calibri"/>
          <w:sz w:val="22"/>
          <w:szCs w:val="22"/>
          <w:shd w:fill="FFFFFF" w:val="clear"/>
        </w:rPr>
        <w:t>Ata da reunião 819ª realizadas em 14 de abril</w:t>
      </w:r>
      <w:r>
        <w:rPr>
          <w:rFonts w:eastAsia="Calibri" w:cs="Calibri" w:ascii="Calibri" w:hAnsi="Calibri"/>
          <w:sz w:val="22"/>
          <w:szCs w:val="22"/>
        </w:rPr>
        <w:t xml:space="preserve"> de 2025;</w:t>
      </w:r>
    </w:p>
    <w:p>
      <w:pPr>
        <w:pStyle w:val="Corpodotexto"/>
        <w:ind w:left="709" w:hanging="0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3. Leitura, discussão e decisão dos seguintes processos e expedientes:</w:t>
      </w:r>
    </w:p>
    <w:p>
      <w:pPr>
        <w:pStyle w:val="Normal"/>
        <w:spacing w:lineRule="auto" w:line="360"/>
        <w:ind w:left="737" w:hanging="0"/>
        <w:rPr/>
      </w:pPr>
      <w:r>
        <w:rPr>
          <w:b/>
          <w:bCs/>
        </w:rPr>
        <w:t>3.1</w:t>
      </w:r>
      <w:r>
        <w:rPr/>
        <w:t xml:space="preserve">. Processos pautados para a </w:t>
      </w:r>
      <w:r>
        <w:rPr>
          <w:b/>
          <w:bCs/>
        </w:rPr>
        <w:t>820ª</w:t>
      </w:r>
      <w:r>
        <w:rPr/>
        <w:t xml:space="preserve"> </w:t>
      </w:r>
      <w:r>
        <w:rPr>
          <w:b/>
          <w:bCs/>
        </w:rPr>
        <w:t>REUNIÃO ORDINÁRIA</w:t>
      </w:r>
      <w:r>
        <w:rPr/>
        <w:t xml:space="preserve"> – relativos a </w:t>
      </w:r>
      <w:r>
        <w:rPr>
          <w:b/>
          <w:bCs/>
          <w:caps/>
        </w:rPr>
        <w:t>tombamento</w:t>
      </w:r>
      <w:r>
        <w:rPr/>
        <w:t>.</w:t>
      </w:r>
    </w:p>
    <w:p>
      <w:pPr>
        <w:pStyle w:val="Normal"/>
        <w:spacing w:lineRule="auto" w:line="360"/>
        <w:ind w:left="737" w:hanging="0"/>
        <w:rPr/>
      </w:pPr>
      <w:r>
        <w:rPr>
          <w:b/>
          <w:bCs/>
        </w:rPr>
        <w:t>3.2.</w:t>
      </w:r>
      <w:r>
        <w:rPr/>
        <w:t xml:space="preserve"> Processos pautados em reuniões anteriores, </w:t>
      </w:r>
      <w:r>
        <w:rPr>
          <w:b/>
          <w:bCs/>
        </w:rPr>
        <w:t>PENDENTES</w:t>
      </w:r>
      <w:r>
        <w:rPr/>
        <w:t xml:space="preserve"> de deliberação – Relativos à </w:t>
      </w:r>
      <w:r>
        <w:rPr>
          <w:b/>
          <w:bCs/>
        </w:rPr>
        <w:t>ZEPEC-APC</w:t>
      </w:r>
      <w:r>
        <w:rPr/>
        <w:t>.</w:t>
      </w:r>
    </w:p>
    <w:p>
      <w:pPr>
        <w:pStyle w:val="Normal"/>
        <w:spacing w:lineRule="auto" w:line="360"/>
        <w:ind w:left="737" w:hanging="0"/>
        <w:rPr/>
      </w:pPr>
      <w:r>
        <w:rPr>
          <w:b/>
          <w:bCs/>
        </w:rPr>
        <w:t>3.3.</w:t>
      </w:r>
      <w:r>
        <w:rPr/>
        <w:t xml:space="preserve"> Processos pautados em reuniões anteriores, </w:t>
      </w:r>
      <w:r>
        <w:rPr>
          <w:b/>
          <w:bCs/>
        </w:rPr>
        <w:t>PENDENTES</w:t>
      </w:r>
      <w:r>
        <w:rPr/>
        <w:t xml:space="preserve"> de deliberação – Relativos à aprovação de projetos de </w:t>
      </w:r>
      <w:r>
        <w:rPr>
          <w:b/>
          <w:bCs/>
        </w:rPr>
        <w:t>INTERVENÇÃO</w:t>
      </w:r>
      <w:r>
        <w:rPr/>
        <w:t xml:space="preserve"> em bens protegidos.</w:t>
      </w:r>
    </w:p>
    <w:p>
      <w:pPr>
        <w:pStyle w:val="Normal"/>
        <w:spacing w:lineRule="auto" w:line="360"/>
        <w:ind w:left="737" w:hanging="0"/>
        <w:rPr/>
      </w:pPr>
      <w:r>
        <w:rPr>
          <w:b/>
          <w:bCs/>
        </w:rPr>
        <w:t>3.4.</w:t>
      </w:r>
      <w:r>
        <w:rPr/>
        <w:t xml:space="preserve"> Processos pautados para a </w:t>
      </w:r>
      <w:r>
        <w:rPr>
          <w:b/>
          <w:bCs/>
        </w:rPr>
        <w:t>820ª REUNIÃO ORDINÁRIA</w:t>
      </w:r>
      <w:r>
        <w:rPr/>
        <w:t xml:space="preserve"> – Relativos à aprovação de projetos de </w:t>
      </w:r>
      <w:r>
        <w:rPr>
          <w:b/>
          <w:bCs/>
        </w:rPr>
        <w:t>INTERVENÇÃO</w:t>
      </w:r>
      <w:r>
        <w:rPr/>
        <w:t xml:space="preserve"> em bens protegidos.</w:t>
      </w:r>
    </w:p>
    <w:p>
      <w:pPr>
        <w:pStyle w:val="Normal"/>
        <w:spacing w:lineRule="auto" w:line="360"/>
        <w:ind w:left="737" w:hanging="0"/>
        <w:rPr/>
      </w:pPr>
      <w:r>
        <w:rPr>
          <w:b/>
          <w:bCs/>
        </w:rPr>
        <w:t>3.5.</w:t>
      </w:r>
      <w:r>
        <w:rPr/>
        <w:t xml:space="preserve"> Processos pautados para a </w:t>
      </w:r>
      <w:r>
        <w:rPr>
          <w:b/>
          <w:bCs/>
        </w:rPr>
        <w:t>820ª REUNIÃO ORDINÁRIA</w:t>
      </w:r>
      <w:r>
        <w:rPr/>
        <w:t xml:space="preserve"> – Com proposta de </w:t>
      </w:r>
      <w:r>
        <w:rPr>
          <w:b/>
          <w:bCs/>
        </w:rPr>
        <w:t>INDEFERIMENTO</w:t>
      </w:r>
      <w:r>
        <w:rPr/>
        <w:t xml:space="preserve"> por abandono ou não atendimento de comunique-se </w:t>
      </w:r>
      <w:r>
        <w:rPr>
          <w:b/>
          <w:bCs/>
        </w:rPr>
        <w:t>SEM ANÁLISE DO MÉRITO</w:t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4. Temas gerais / Extrapauta:</w:t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before="0" w:after="120"/>
        <w:jc w:val="both"/>
        <w:rPr>
          <w:rFonts w:ascii="Calibri" w:hAnsi="Calibri" w:cs="Calibri"/>
          <w:b/>
          <w:b/>
          <w:bCs/>
          <w:caps/>
          <w:sz w:val="22"/>
          <w:szCs w:val="22"/>
        </w:rPr>
      </w:pPr>
      <w:r>
        <w:rPr>
          <w:rFonts w:cs="Calibri" w:ascii="Calibri" w:hAnsi="Calibri"/>
          <w:b/>
          <w:bCs/>
          <w:smallCaps/>
          <w:sz w:val="22"/>
          <w:szCs w:val="22"/>
        </w:rPr>
        <w:t xml:space="preserve">3.1. </w:t>
      </w:r>
      <w:r>
        <w:rPr>
          <w:rFonts w:cs="Calibri" w:ascii="Calibri" w:hAnsi="Calibri"/>
          <w:b/>
          <w:bCs/>
          <w:caps/>
          <w:sz w:val="22"/>
          <w:szCs w:val="22"/>
        </w:rPr>
        <w:t>Processos pautados para a 820ª Reunião Ordinária – Relativos a TOMBAMENTO</w:t>
      </w:r>
    </w:p>
    <w:p>
      <w:pPr>
        <w:pStyle w:val="LOnormal"/>
        <w:rPr/>
      </w:pPr>
      <w:r>
        <w:rPr/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PROCESSO: 6025.2024/0005682-0 - AC.: 6025.2023/0000155-1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</w:rPr>
              <w:t>Núcleo de Identificação e Tombamento - Departamento do Patrimônio Histórico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</w:rPr>
              <w:t>Tombamento definitivo Bem Individual ID 49 - templo Espiritualista de Umbanda São Benedito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Templo Espiritualista de Umbanda São Benedito - Rua Alves Guimarães, 940</w:t>
            </w:r>
          </w:p>
        </w:tc>
      </w:tr>
    </w:tbl>
    <w:p>
      <w:pPr>
        <w:pStyle w:val="Normal"/>
        <w:spacing w:before="0" w:after="120"/>
        <w:rPr>
          <w:rFonts w:cs="Calibri" w:cstheme="minorHAnsi"/>
          <w:b/>
          <w:b/>
          <w:color w:val="C9211E"/>
        </w:rPr>
      </w:pPr>
      <w:r>
        <w:rPr>
          <w:rFonts w:cs="Calibri" w:cstheme="minorHAnsi"/>
          <w:b/>
          <w:color w:val="C9211E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PROCESSO: </w:t>
            </w: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6025.2023/0003905-2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</w:rPr>
              <w:t>Arthur Sanchez Badin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</w:rPr>
              <w:t>Proposta de complementação e detalhamento da Resolução nº 02/CONPRESP/2024, relativa ao tombamento da Mancha dos Bombeiros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Perímetro localizado na área urbana chamada “MANCHA DOS BOMBEIROS”, situado no Setor 036, Quadras 138 e 139</w:t>
            </w:r>
          </w:p>
        </w:tc>
      </w:tr>
    </w:tbl>
    <w:p>
      <w:pPr>
        <w:pStyle w:val="Normal"/>
        <w:spacing w:before="0" w:after="120"/>
        <w:rPr>
          <w:rFonts w:cs="Calibri" w:cstheme="minorHAnsi"/>
          <w:b/>
          <w:b/>
          <w:color w:val="C9211E"/>
        </w:rPr>
      </w:pPr>
      <w:r>
        <w:rPr>
          <w:rFonts w:cs="Calibri" w:cstheme="minorHAnsi"/>
          <w:b/>
          <w:color w:val="C9211E"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/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3.2. 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>Processos pautados em reuniões anteriores, PENDENTES de deliberação – Relativos a ZEPEC-APC</w:t>
      </w:r>
    </w:p>
    <w:p>
      <w:pPr>
        <w:pStyle w:val="Normal"/>
        <w:rPr>
          <w:rFonts w:cs="Calibri"/>
          <w:b/>
          <w:b/>
          <w:color w:val="C9211E"/>
        </w:rPr>
      </w:pPr>
      <w:r>
        <w:rPr>
          <w:rFonts w:cs="Calibri"/>
          <w:b/>
          <w:color w:val="C9211E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PROCESSO: </w:t>
            </w: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6025.2021/0019862-9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Departamento do Patrimônio Histórico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ZEPEC-APC - Instalações sociais e esportivas do Santa Marina Atlético Clube (SMAC)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Av. Santa Marina, nº 883 – Água Branca</w:t>
            </w:r>
          </w:p>
        </w:tc>
      </w:tr>
    </w:tbl>
    <w:p>
      <w:pPr>
        <w:pStyle w:val="Normal"/>
        <w:rPr>
          <w:rFonts w:eastAsia="Calibri" w:cs="Calibri"/>
          <w:b/>
          <w:b/>
          <w:color w:val="C9211E"/>
        </w:rPr>
      </w:pPr>
      <w:r>
        <w:rPr>
          <w:rFonts w:eastAsia="Calibri" w:cs="Calibri"/>
          <w:b/>
          <w:color w:val="C9211E"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/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3.3. PROCESSOS PAUTADOS EM REUNIÕES ANTERIORES, PENDENTES DE DELIBERAÇÃO – RELATIVOS À APROVAÇÃO DE PROJETOS DE INTERVENÇÃO EM BENS PROTEGIDOS </w:t>
      </w:r>
    </w:p>
    <w:p>
      <w:pPr>
        <w:pStyle w:val="Normal"/>
        <w:rPr>
          <w:rFonts w:cs="Calibri"/>
          <w:b/>
          <w:b/>
          <w:color w:val="C9211E"/>
        </w:rPr>
      </w:pPr>
      <w:r>
        <w:rPr>
          <w:rFonts w:cs="Calibri"/>
          <w:b/>
          <w:color w:val="C9211E"/>
        </w:rPr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PROCESSO: 6068.2024/0006790-7 - </w:t>
            </w: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AC. 2016-0.105.803-5, 6025.2019/0018527-2, 6025.2019/0019046-2, 6025.2019/0015735-0, 6025.2019/0015595-0, 6025.2019/0015681-7, 6025.2023/0012459-9 e 6025.2020/0001558-1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TLR5 EMPREENDIMENTOS E PARTICIPAÇÕES Ltda.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Pendências no termo de compromisso que impedem momentaneamente nova Transferência de Potencial Construtivo, objetivo do pedido de Certidão de Transferência de Potencial Construtivo - Jockey Club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Av. Lineu de Paula Machado, 1263 - Jardim Everest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>PROCESSO: 6025.2023/0033031-8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Instituto Cristóvão Colombo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reforma do imóvel ocupado pelo Instituto Cristóvão Colombo (Congregação dos Missionários de São Carlos)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Doutor Mário Vicente, nº 1.108 - Ipiranga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>PROCESSO: 6025.2024/0037966-1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Renata Vieira da Motta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reforma e conservação da cobertura do Museu da Língua Portuguesa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Praça da Luz, nº 1 - Luz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6025.2024/0026415-5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Estúdio Sarasá Conservação e Restauração S/S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Serviços de conservação e restauro do conjunto de 22 obras produzidas por Padre Antônio Vieira, que estão sob a guarda do Museu de Arte Sacra de São Paulo. – Retorno de diligência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Museu de Arte Sacra de São Paulo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  <w:t>3.4. PROCESSOS PAUTADOS PARA A 820ª REUNIÃO ORDINÁRIA – RELATIVOS À APROVAÇÃO DE PROJETOS DE INTERVENÇÃO EM BENS PROTEGIDOS</w:t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6025.2024/0029357-0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Abadia de Santa Maria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regularização de algumas edificações posteriormente construídas no lote onde está implantada a Abadia de Santa Marina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Avenida Coronel Sezefredo Fagundes, nº 4.650 - Tremembé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6025.2020/0002842-0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Yang Xin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Termo de Compromisso para viabilização da Transferência do Direito de Construir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Avenida São João 628 - Centro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6025.2024/0037732-4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Fundação Theatro Municipal de São Paulo - FTMSP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instalação de linhas de vida na cobertura do Theatro Municipal de São Paulo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Praça Ramos de Azevedo, s/nº - Sé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8510.2024/0000233-0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Fundação Theatro Municipal de São Paulo - FTMSP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Instalação de estações porta-iscas nos locais onde haja atividade de insetos e no entorno da edificação, com monitoramento periódico por 24 meses, e à realização de ações de conservação na sanca do Salão Nobre, nas dependências do Theatro Municipal de São Paulo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Praça Ramos de Azevedo, s/nº - Sé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6025.2023/0026805-1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M18 Participações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remembramento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Alameda Gabriel Monteiro da Silva, nºs 765 e 769 - Jardim Paulistano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6025.2024/0025255-6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Pandanus Administração de Bens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remembramento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Bélgica, nºs 173, 187 e 193 - Jardim Europa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6025.2024/0031122-6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Paróquia Nossa Senhora Aquiropita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restauro da Igreja Nossa Senhora Achiropita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Treze de Maio, nº 478 - Bela Vista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6025.2024/0010712-2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Secretaria da Educação do Estado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reforma e manutenção da Escola Estadual Guilherme Kuhlmann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Largo da Lapa, nº 124 - Lapa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 6025.2022/0023719-7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SBA Torres Brasil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Recurso em face da decisão do CONPRESP que indeferiu o pedido de regularização da ERB - Estação Rádio Base implantada na cobertura do Edifício São Carlos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Avenida República do Líbano, nº 930 - Vila Nova Conceição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6025.2023/0030127-0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Renato Leme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reforma da cobertura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Marquês de Itu, nº 968 - Vila Buarque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6025.2024/0008258-8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Maria Terezinha D'Abril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restauro e construção nova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Jandaia, nºs 112 e 122 - Bela Vista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6025.2024/0036004-9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Serviço Social do Comércio - SESC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Implantação de nova unidade do SESC - Serviço Social do Comércio no imóvel correspondente ao antigo Teatro Brasileiro de Comédia - TBC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Major Diogo, nºs 311/327 e 337 - Bela Vista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6025.2023/0034100-0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Sociedade Harmonia de Tenis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autorização para a instalação de placas solares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Canadá, nº 658 - Jardim América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6025.2024/0006440-7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Creta Incorporação e Participação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restauro, reforma e construção nova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Antigo Noviciado Nossa Senhora das Graças, situado à Rua Clóvis Bueno de Oliveira, nºs 130 e 176 - Ipiranga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6025.2023/0023074-7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Fundação Antonio Prudente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Proposta de projeto modificativo de intervenção de reforma e restauro autorizada pelo colegiado do CONPRESP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Conjunto Hospitalar A.C. Camargo - Hospital do Câncer, situado à Rua Professor Antônio Prudente, nº 211 - Liberdade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6025.2024/0009690-2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Rafael Prudente Correa Tassi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intervenção de reforma na Estação Ferroviária de Santo Amaro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Avenida das Nações Unidas, na altura da Rua Padre José Maria - Santo Amaro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shd w:val="clear" w:color="auto" w:fill="B3B3B3"/>
        <w:spacing w:before="240" w:after="0"/>
        <w:rPr/>
      </w:pPr>
      <w:r>
        <w:rPr>
          <w:b/>
          <w:bCs/>
          <w:caps/>
        </w:rPr>
        <w:t xml:space="preserve">3.5. PROCESSOS PAUTADOS </w:t>
      </w:r>
      <w:r>
        <w:rPr>
          <w:b/>
          <w:bCs/>
        </w:rPr>
        <w:t xml:space="preserve">PARA A 820ª REUNIÃO ORDINÁRIA </w:t>
      </w:r>
      <w:r>
        <w:rPr>
          <w:b/>
          <w:bCs/>
          <w:caps/>
        </w:rPr>
        <w:t>– Com proposta de INDEFERIMENTO por abandono ou não atendimento de comunique-se, sem análise do mérito.</w:t>
      </w:r>
    </w:p>
    <w:p>
      <w:pPr>
        <w:pStyle w:val="Normal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RELATORIA: DPH</w:t>
      </w:r>
    </w:p>
    <w:p>
      <w:pPr>
        <w:pStyle w:val="Normal"/>
        <w:jc w:val="center"/>
        <w:rPr/>
      </w:pPr>
      <w:r>
        <w:rPr>
          <w:rFonts w:eastAsia="Calibri" w:cs="Times New Roman"/>
          <w:b/>
          <w:bCs/>
          <w:smallCaps/>
          <w:kern w:val="0"/>
        </w:rPr>
        <w:t>Conselheira: Marília Barbour</w:t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6025.2024/0004864-9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Secretaria de Educação do Estado de São Paulo/SEDUC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manutenção e instalação de rede Wi-Fi para a E.E. Oswaldo Cruz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da Mooca, nº 2.183 - Mooca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6025.2024/0006217-0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Marly Koraicho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Atestado de Conservação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Treze de Maio nº 724 - Bela Vista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6025.2024/0013164-3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Celso Fernandes Campilongo - Diretor da Faculdade de Direito da Universidade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aprovação de projeto de segurança contra incêndio na sala da biblioteca da Faculdade de Direito da USP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Largo São Francisco, nº 95 - Centro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6025.2023/0037702-0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Consórcio Borboletas SPE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aprovação de projetos para novo layout de mobiliário urbano e restauro dos bancos históricos do Parque Trianon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Peixoto Gomide, nº 949 - Cerqueira César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6025.2024/0024580-0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Estúdio Sarasá Conservação e Restauração S/S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Obras Emergenciais para o Teatro Oficina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Jaceguai, nº 520 - Bela Vista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lineRule="auto" w:line="360"/>
        <w:jc w:val="both"/>
        <w:rPr/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4.  </w:t>
      </w:r>
      <w:r>
        <w:rPr>
          <w:rFonts w:eastAsia="Calibri" w:cs="Calibri" w:ascii="Calibri" w:hAnsi="Calibri"/>
          <w:b/>
          <w:smallCaps/>
          <w:sz w:val="22"/>
          <w:szCs w:val="22"/>
        </w:rPr>
        <w:t>TEMAS GERAIS/EXTRAPAUTA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134" w:right="902" w:gutter="0" w:header="1134" w:top="2499" w:footer="0" w:bottom="1134"/>
      <w:pgNumType w:start="1"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63" w:type="dxa"/>
      <w:jc w:val="left"/>
      <w:tblInd w:w="7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768"/>
      <w:gridCol w:w="8094"/>
    </w:tblGrid>
    <w:tr>
      <w:trPr>
        <w:trHeight w:val="955" w:hRule="atLeast"/>
      </w:trPr>
      <w:tc>
        <w:tcPr>
          <w:tcW w:w="1768" w:type="dxa"/>
          <w:tcBorders/>
          <w:shd w:color="auto" w:fill="auto" w:val="clear"/>
        </w:tcPr>
        <w:p>
          <w:pPr>
            <w:pStyle w:val="LOnormal"/>
            <w:widowControl w:val="false"/>
            <w:rPr>
              <w:rFonts w:ascii="Arial" w:hAnsi="Arial" w:eastAsia="Arial" w:cs="Arial"/>
              <w:b/>
              <w:b/>
            </w:rPr>
          </w:pPr>
          <w:r>
            <w:rPr/>
            <w:drawing>
              <wp:inline distT="0" distB="0" distL="0" distR="0">
                <wp:extent cx="790575" cy="64770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6" t="-81" r="-66" b="-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4" w:type="dxa"/>
          <w:tcBorders/>
          <w:shd w:color="auto" w:fill="auto" w:val="clear"/>
          <w:vAlign w:val="center"/>
        </w:tcPr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CONPRESP</w:t>
          </w:r>
        </w:p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CONSELHO MUNICIPAL DE PRESERVAÇÃO DO PATRIMÔNIO HISTÓRICO,</w:t>
          </w:r>
        </w:p>
        <w:p>
          <w:pPr>
            <w:pStyle w:val="LOnormal"/>
            <w:widowControl w:val="false"/>
            <w:jc w:val="center"/>
            <w:rPr/>
          </w:pPr>
          <w:r>
            <w:rPr>
              <w:rFonts w:eastAsia="Arial" w:cs="Arial" w:ascii="Arial" w:hAnsi="Arial"/>
              <w:b/>
            </w:rPr>
            <w:t>CULTURAL E AMBIENTAL DA CIDADE DE SÃO PAULO</w:t>
          </w:r>
        </w:p>
      </w:tc>
    </w:tr>
  </w:tbl>
  <w:p>
    <w:pPr>
      <w:pStyle w:val="Normal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56"/>
        <w:i w:val="false"/>
        <w:b/>
        <w:szCs w:val="56"/>
        <w:rFonts w:ascii="Calibri" w:hAnsi="Calibri"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Calibri" w:hAnsi="Calibri" w:eastAsia="NSimSun" w:cs="Lucida Sans"/>
      <w:color w:val="000000"/>
      <w:kern w:val="2"/>
      <w:sz w:val="22"/>
      <w:szCs w:val="22"/>
      <w:lang w:val="pt-BR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1" w:customStyle="1">
    <w:name w:val="Hyperlink1"/>
    <w:basedOn w:val="DefaultParagraphFont"/>
    <w:qFormat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styleId="Forte2" w:customStyle="1">
    <w:name w:val="Forte2"/>
    <w:qFormat/>
    <w:rPr>
      <w:b/>
      <w:bCs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WWCharLFO2LVL1" w:customStyle="1">
    <w:name w:val="WW_CharLFO2LVL1"/>
    <w:qFormat/>
    <w:rPr>
      <w:rFonts w:ascii="Calibri" w:hAnsi="Calibri" w:eastAsia="Calibri" w:cs="Calibri"/>
      <w:b/>
      <w:i w:val="false"/>
      <w:color w:val="000000"/>
      <w:sz w:val="56"/>
      <w:szCs w:val="56"/>
    </w:rPr>
  </w:style>
  <w:style w:type="character" w:styleId="Forte1" w:customStyle="1">
    <w:name w:val="Forte1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Nfase">
    <w:name w:val="Ênfase"/>
    <w:qFormat/>
    <w:rPr>
      <w:i/>
      <w:iCs/>
    </w:rPr>
  </w:style>
  <w:style w:type="character" w:styleId="RodapChar" w:customStyle="1">
    <w:name w:val="Rodapé Char"/>
    <w:basedOn w:val="DefaultParagraphFont"/>
    <w:link w:val="Rodap"/>
    <w:uiPriority w:val="99"/>
    <w:qFormat/>
    <w:rsid w:val="005e7a4c"/>
    <w:rPr>
      <w:rFonts w:cs="Mangal"/>
      <w:color w:val="000000"/>
      <w:szCs w:val="21"/>
    </w:rPr>
  </w:style>
  <w:style w:type="character" w:styleId="LinkdaInternet">
    <w:name w:val="Link da Internet"/>
    <w:basedOn w:val="DefaultParagraphFont"/>
    <w:uiPriority w:val="99"/>
    <w:unhideWhenUsed/>
    <w:rsid w:val="00e0491d"/>
    <w:rPr>
      <w:color w:val="0563C1" w:themeColor="hyperlink"/>
      <w:u w:val="single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1" w:customStyle="1">
    <w:name w:val="LO-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000000"/>
      <w:kern w:val="2"/>
      <w:sz w:val="24"/>
      <w:szCs w:val="24"/>
      <w:lang w:val="pt-BR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NSimSun" w:cs="Lucida Sans"/>
      <w:color w:val="000000"/>
      <w:kern w:val="0"/>
      <w:sz w:val="20"/>
      <w:szCs w:val="20"/>
      <w:lang w:val="pt-BR" w:eastAsia="zh-CN" w:bidi="hi-IN"/>
    </w:rPr>
  </w:style>
  <w:style w:type="paragraph" w:styleId="Ttulo31" w:customStyle="1">
    <w:name w:val="Título 31"/>
    <w:basedOn w:val="LOnormal"/>
    <w:next w:val="LOnormal"/>
    <w:qFormat/>
    <w:pPr>
      <w:keepNext w:val="true"/>
      <w:outlineLvl w:val="2"/>
    </w:pPr>
    <w:rPr>
      <w:rFonts w:ascii="Arial" w:hAnsi="Arial" w:eastAsia="Arial" w:cs="Arial"/>
      <w:sz w:val="24"/>
    </w:rPr>
  </w:style>
  <w:style w:type="paragraph" w:styleId="ListParagraph">
    <w:name w:val="List Paragraph"/>
    <w:basedOn w:val="LOnormal"/>
    <w:qFormat/>
    <w:pPr>
      <w:ind w:left="708" w:hanging="0"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Normal"/>
    <w:link w:val="RodapChar"/>
    <w:uiPriority w:val="99"/>
    <w:unhideWhenUsed/>
    <w:rsid w:val="005e7a4c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Textoprformatado" w:customStyle="1">
    <w:name w:val="Texto préformatado"/>
    <w:basedOn w:val="Normal"/>
    <w:qFormat/>
    <w:pPr/>
    <w:rPr>
      <w:rFonts w:ascii="Liberation Mono" w:hAnsi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presp@prefeitura.sp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4357</TotalTime>
  <Application>LibreOffice/7.2.5.2$Windows_X86_64 LibreOffice_project/499f9727c189e6ef3471021d6132d4c694f357e5</Application>
  <AppVersion>15.0000</AppVersion>
  <Pages>6</Pages>
  <Words>1382</Words>
  <Characters>8383</Characters>
  <CharactersWithSpaces>9530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2024-07-23T09:33:00Z</dcterms:created>
  <dc:creator/>
  <dc:description/>
  <dc:language>pt-BR</dc:language>
  <cp:lastModifiedBy/>
  <cp:lastPrinted>2024-11-11T10:33:00Z</cp:lastPrinted>
  <dcterms:modified xsi:type="dcterms:W3CDTF">2025-04-17T15:53:42Z</dcterms:modified>
  <cp:revision>366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