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E3982" w14:textId="1709E5EC" w:rsidR="00A16202" w:rsidRPr="00A16202" w:rsidRDefault="00A16202" w:rsidP="00A1620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16202">
        <w:rPr>
          <w:rFonts w:ascii="Arial" w:hAnsi="Arial" w:cs="Arial"/>
          <w:b/>
          <w:bCs/>
          <w:sz w:val="32"/>
          <w:szCs w:val="32"/>
          <w:u w:val="single"/>
        </w:rPr>
        <w:t>15.08.2024</w:t>
      </w:r>
    </w:p>
    <w:p w14:paraId="601E14DD" w14:textId="337CF6D3" w:rsidR="00A16202" w:rsidRPr="00A16202" w:rsidRDefault="00A16202" w:rsidP="00A1620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16202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6D2F60B0" w14:textId="11D8568C" w:rsidR="00A16202" w:rsidRDefault="00A16202" w:rsidP="00A1620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16202">
        <w:rPr>
          <w:rFonts w:ascii="Arial" w:hAnsi="Arial" w:cs="Arial"/>
          <w:b/>
          <w:bCs/>
          <w:sz w:val="32"/>
          <w:szCs w:val="32"/>
          <w:u w:val="single"/>
        </w:rPr>
        <w:t>SECRETARIA MUNICIPAL DA EDUCAÇÃO</w:t>
      </w:r>
    </w:p>
    <w:p w14:paraId="769DB4C9" w14:textId="77777777" w:rsidR="00A16202" w:rsidRDefault="00A16202" w:rsidP="00A1620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2B0A033" w14:textId="77777777" w:rsidR="00A16202" w:rsidRPr="00A16202" w:rsidRDefault="00A16202" w:rsidP="00A16202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16202">
        <w:rPr>
          <w:rFonts w:ascii="Arial" w:hAnsi="Arial" w:cs="Arial"/>
          <w:b/>
          <w:bCs/>
          <w:sz w:val="32"/>
          <w:szCs w:val="32"/>
          <w:u w:val="single"/>
        </w:rPr>
        <w:t>NÚCLEO ADMINISTRATIVO - EXPEDIENTE E PUBLICAÇÃO</w:t>
      </w:r>
    </w:p>
    <w:p w14:paraId="6CFE96F2" w14:textId="77777777" w:rsidR="00A16202" w:rsidRPr="00A16202" w:rsidRDefault="00A16202" w:rsidP="00A16202">
      <w:pPr>
        <w:rPr>
          <w:rFonts w:ascii="Arial" w:hAnsi="Arial" w:cs="Arial"/>
          <w:b/>
          <w:bCs/>
        </w:rPr>
      </w:pPr>
      <w:r w:rsidRPr="00A16202">
        <w:rPr>
          <w:rFonts w:ascii="Arial" w:hAnsi="Arial" w:cs="Arial"/>
          <w:b/>
          <w:bCs/>
        </w:rPr>
        <w:t>Documento: 108695530 | Comunicado</w:t>
      </w:r>
    </w:p>
    <w:p w14:paraId="7DF1BA9F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GABINETE DO SECRETÁRIO</w:t>
      </w:r>
    </w:p>
    <w:p w14:paraId="3D915794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SME</w:t>
      </w:r>
    </w:p>
    <w:p w14:paraId="0BD99F50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COMUNICADO SME Nº 658, DE 14 DE AGOSTO DE 2024</w:t>
      </w:r>
    </w:p>
    <w:p w14:paraId="36C16BAC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SEI 6016.2024/0074371-2</w:t>
      </w:r>
    </w:p>
    <w:p w14:paraId="354C7463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RESULTADO PARCIAL DE SELEÇÃO</w:t>
      </w:r>
    </w:p>
    <w:p w14:paraId="62A96801" w14:textId="0A1EB6DA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 xml:space="preserve">A Secretaria Municipal de Educação divulga a relação de unidades selecionadas para aceleração ou implantação de hortas escolares nas unidades educacionais da Rede Municipal de Ensino de São Paulo no âmbito das ações do </w:t>
      </w:r>
      <w:proofErr w:type="spellStart"/>
      <w:r w:rsidRPr="00A16202">
        <w:rPr>
          <w:rFonts w:ascii="Arial" w:hAnsi="Arial" w:cs="Arial"/>
        </w:rPr>
        <w:t>Sampa+Rural</w:t>
      </w:r>
      <w:proofErr w:type="spellEnd"/>
      <w:r w:rsidRPr="00A16202">
        <w:rPr>
          <w:rFonts w:ascii="Arial" w:hAnsi="Arial" w:cs="Arial"/>
        </w:rPr>
        <w:t xml:space="preserve">: Acelerando Hortas - 2ª edição, promovido pela Agência São Paulo de Desenvolvimento </w:t>
      </w:r>
      <w:r>
        <w:rPr>
          <w:rFonts w:ascii="Arial" w:hAnsi="Arial" w:cs="Arial"/>
        </w:rPr>
        <w:t>–</w:t>
      </w:r>
      <w:r w:rsidRPr="00A16202">
        <w:rPr>
          <w:rFonts w:ascii="Arial" w:hAnsi="Arial" w:cs="Arial"/>
        </w:rPr>
        <w:t xml:space="preserve"> ADE</w:t>
      </w:r>
      <w:r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SAMPA.</w:t>
      </w:r>
    </w:p>
    <w:p w14:paraId="1E882ADF" w14:textId="01BB3A7E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A Comissão de Seleção Técnica, constituída conforme item VII do referido comunicado, avaliou e selecionou os 269 (duzentos e sessenta e nove) projetos inscritos no</w:t>
      </w:r>
      <w:r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certame. No documento (108521633) consta a relação das unidades educacionais habilitadas e selecionadas (Quadro 1), habilitadas e não selecionadas (Quadro 2) e não</w:t>
      </w:r>
      <w:r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 xml:space="preserve">habilitadas (Quadro 3) para serem contempladas pela ação </w:t>
      </w:r>
      <w:proofErr w:type="spellStart"/>
      <w:r w:rsidRPr="00A16202">
        <w:rPr>
          <w:rFonts w:ascii="Arial" w:hAnsi="Arial" w:cs="Arial"/>
        </w:rPr>
        <w:t>Sampa+Rural</w:t>
      </w:r>
      <w:proofErr w:type="spellEnd"/>
      <w:r w:rsidRPr="00A16202">
        <w:rPr>
          <w:rFonts w:ascii="Arial" w:hAnsi="Arial" w:cs="Arial"/>
        </w:rPr>
        <w:t>: Acelerando Hortas - 2ª edição.</w:t>
      </w:r>
      <w:r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Os projetos foram avaliados de acordo com os critérios apresentados no Quadro de Pontuação que consta no anexo II (105124459) do COMUNICADO SME 531/2024.</w:t>
      </w:r>
      <w:r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As unidades contempladas receberão o valor médio total de R$ 30.000,00 (trinta mil reais), podendo variar de R$ 5.000,00 (cinco mil reais) para mais ou para menos, em</w:t>
      </w:r>
      <w:r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materiais e serviços para estruturação de espaços e adoção de tecnologias sociais e/ou sustentáveis, além de assessoria e capacitações visando a consolidação e expansão de</w:t>
      </w:r>
      <w:r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projetos pedagógicos envolvendo hortas escolares com vistas à plena implementação do Currículo da Cidade.</w:t>
      </w:r>
    </w:p>
    <w:p w14:paraId="68E169DA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RESULTADO PARCIAL DAS TREZE UNIDADES EDUCACIONAIS CONTEMPLADAS NA AÇÃO SAMPA+RURAL: ACELERANDO HORTAS - 2ª EDIÇÃO.</w:t>
      </w:r>
    </w:p>
    <w:p w14:paraId="2AA6BCEB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lastRenderedPageBreak/>
        <w:t>DRE - Diretoria Regional de Educação Unidade Educacional Total de Pontos</w:t>
      </w:r>
    </w:p>
    <w:p w14:paraId="59AA4C5A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BT - Butantã EMEF DES. AMORIM LIMA, 30</w:t>
      </w:r>
    </w:p>
    <w:p w14:paraId="753FEF62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CL - Campo limpo EMEI ANGENOR DE OLIVEIRA - CARTOLA 29</w:t>
      </w:r>
    </w:p>
    <w:p w14:paraId="30CF88E0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CS - Capela do Socorro EMEF CONSTELACAO DO INDIO 28</w:t>
      </w:r>
    </w:p>
    <w:p w14:paraId="24C2C009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FB - Freguesia/Brasilândia EMEF JOSE HERMINIO RODRIGUES, CEL. PM 27</w:t>
      </w:r>
    </w:p>
    <w:p w14:paraId="5E4DD7C2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G - Guaianases EMEF MARIA APARECIDA MAGNANELLI FERNANDES, PROFA 30</w:t>
      </w:r>
    </w:p>
    <w:p w14:paraId="6B5B1A0C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IP - Ipiranga CIEJA CLÓVIS CAITANO MIQUELAZZO 30</w:t>
      </w:r>
    </w:p>
    <w:p w14:paraId="21031FC5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IQ - Itaquera CEI DIR VER. GABRIEL NOGUEIRA DE QUADROS 30</w:t>
      </w:r>
    </w:p>
    <w:p w14:paraId="0FE68124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JT - Jaçanã/Tremembé EMEF JOÃO RAMOS - PERNAMBUCO - ABOLICIONISTA 30</w:t>
      </w:r>
    </w:p>
    <w:p w14:paraId="18F4FAE0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MP - São Miguel EMEF ANTONIO CARLOS DE ANDRADA E SILVA 30</w:t>
      </w:r>
    </w:p>
    <w:p w14:paraId="09493114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PE - Penha EMEF ESPAÇO DE BITITA 27</w:t>
      </w:r>
    </w:p>
    <w:p w14:paraId="57EC8D9A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PJ - Pirituba/ Jaraguá EMEF PROFA PHILO GONCALVES DOS SANTOS 29</w:t>
      </w:r>
    </w:p>
    <w:p w14:paraId="290135C6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SA - Santo Amaro EMEF CACILDA BECKER 30</w:t>
      </w:r>
    </w:p>
    <w:p w14:paraId="2E78A4D4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SM - São Mateus CIEJA ROLANDO BOLDRIN 28</w:t>
      </w:r>
    </w:p>
    <w:p w14:paraId="65581FD2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Caberá interposição de recurso à autoridade competente, no prazo de até 2 (dois) dias úteis, após a publicação, conforme estabelece o item IX do Comunicado 531, de 17 de</w:t>
      </w:r>
    </w:p>
    <w:p w14:paraId="00C9AE15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junho de 2024.</w:t>
      </w:r>
    </w:p>
    <w:p w14:paraId="216ABE61" w14:textId="3097858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 xml:space="preserve">Publicação Autorizada </w:t>
      </w:r>
      <w:proofErr w:type="spellStart"/>
      <w:r w:rsidRPr="00A16202">
        <w:rPr>
          <w:rFonts w:ascii="Arial" w:hAnsi="Arial" w:cs="Arial"/>
        </w:rPr>
        <w:t>doc</w:t>
      </w:r>
      <w:proofErr w:type="spellEnd"/>
      <w:r w:rsidRPr="00A16202">
        <w:rPr>
          <w:rFonts w:ascii="Arial" w:hAnsi="Arial" w:cs="Arial"/>
        </w:rPr>
        <w:t xml:space="preserve"> 108693503</w:t>
      </w:r>
      <w:r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Fernando Padula Novaes</w:t>
      </w:r>
    </w:p>
    <w:p w14:paraId="53131244" w14:textId="06BFB68A" w:rsidR="00A16202" w:rsidRDefault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Secretário Municipal de Educação</w:t>
      </w:r>
      <w:r w:rsidRPr="00A16202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111A8C78" w14:textId="77BF412A" w:rsidR="00A16202" w:rsidRDefault="00A16202" w:rsidP="00A1620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1620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SECRETARIA MUNICIPAL DE DESENVOLVIMENTO ECONÔMICO E TRABALHO</w:t>
      </w:r>
      <w:r w:rsidRPr="00A16202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6CE5714A" w14:textId="77777777" w:rsidR="00A16202" w:rsidRPr="00A16202" w:rsidRDefault="00A16202" w:rsidP="00A16202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16202"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</w:p>
    <w:p w14:paraId="39380763" w14:textId="77777777" w:rsidR="00A16202" w:rsidRPr="00A16202" w:rsidRDefault="00A16202" w:rsidP="00A16202">
      <w:pPr>
        <w:rPr>
          <w:rFonts w:ascii="Arial" w:hAnsi="Arial" w:cs="Arial"/>
          <w:b/>
          <w:bCs/>
        </w:rPr>
      </w:pPr>
      <w:r w:rsidRPr="00A16202">
        <w:rPr>
          <w:rFonts w:ascii="Arial" w:hAnsi="Arial" w:cs="Arial"/>
          <w:b/>
          <w:bCs/>
        </w:rPr>
        <w:t>Documento: 108652259 | Portaria</w:t>
      </w:r>
    </w:p>
    <w:p w14:paraId="35804332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PORTARIA SMDET, 46 DE 14 DE AGOSTO DE 2024.</w:t>
      </w:r>
    </w:p>
    <w:p w14:paraId="0302F33E" w14:textId="2C8F1C6D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Altera a Portaria SMDET, n. 42 DE 14 DE DEZEMBRO DE 2022, que dispõe sobre a criação do Prêmio Gastronomia Social, vinculado ao Observatório da Gastronomia,</w:t>
      </w:r>
      <w:r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da Secretaria Municipal de Desenvolvimento Econômico e Trabalho.</w:t>
      </w:r>
      <w:r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A SECRETÁRIA MUNICIPAL DE DESENVOLVIMENTO ECONÔMICO E TRABALHO, no uso de suas atribuições legais, conferidas pela Lei Municipal 13.164,</w:t>
      </w:r>
      <w:r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 xml:space="preserve">de 5 de julho de 2001, em </w:t>
      </w:r>
      <w:proofErr w:type="spellStart"/>
      <w:r w:rsidRPr="00A16202">
        <w:rPr>
          <w:rFonts w:ascii="Arial" w:hAnsi="Arial" w:cs="Arial"/>
        </w:rPr>
        <w:t>conssonância</w:t>
      </w:r>
      <w:proofErr w:type="spellEnd"/>
      <w:r w:rsidRPr="00A16202">
        <w:rPr>
          <w:rFonts w:ascii="Arial" w:hAnsi="Arial" w:cs="Arial"/>
        </w:rPr>
        <w:t xml:space="preserve"> ao disposto no artigo 5°, do Decreto Municipal 58.561, de 10 de dezembro de 2018,</w:t>
      </w:r>
      <w:r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RESOLVE:</w:t>
      </w:r>
    </w:p>
    <w:p w14:paraId="233A37AA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Art. 1º Alterar os artigos 4° e 5° da Portaria SMDET, n. 42 DE 14 DE DEZEMBRO DE 2022, que passam a vigorar com a seguinte redação:</w:t>
      </w:r>
    </w:p>
    <w:p w14:paraId="0B7639B3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...</w:t>
      </w:r>
    </w:p>
    <w:p w14:paraId="48637EE8" w14:textId="4CC4D9E9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Art. 4° A Secretaria Municipal de Desenvolvimento Econômico e Trabalho, por meio da Coordenadoria de Desenvolvimento Econômico, publicará anualmente ou aprovará</w:t>
      </w:r>
      <w:r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os termos edital que conterá as regras, os critérios e requisitos indispensáveis à realização do procedimento da premiação, e definirá categorias que contemplem a</w:t>
      </w:r>
      <w:r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promoção da capacitação e qualificação profissional gratuita em gastronomia, a segurança alimentar, o fomento ao empreendedorismo e à geração de renda e o combate</w:t>
      </w:r>
      <w:r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às desigualdades por meio da gastronomia.</w:t>
      </w:r>
    </w:p>
    <w:p w14:paraId="2C087009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Art. 5° Para avaliação e seleção das iniciativas ou projetos contemplados, será constituído por portaria um júri paritário entre Poder Público e Sociedade Civil</w:t>
      </w:r>
    </w:p>
    <w:p w14:paraId="5ABED65F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Parágrafo único: A presidência do Juri será exercida por representante da Secretaria Municipal de Desenvolvimento Econômico e Trabalho</w:t>
      </w:r>
    </w:p>
    <w:p w14:paraId="6632D0D4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...</w:t>
      </w:r>
    </w:p>
    <w:p w14:paraId="46823872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Art. 2º Esta portaria entrará em vigor na data de sua publicação.</w:t>
      </w:r>
    </w:p>
    <w:p w14:paraId="0CBC48AE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Eunice Aparecida de Jesus Prudente</w:t>
      </w:r>
    </w:p>
    <w:p w14:paraId="6F7EFD08" w14:textId="0942421D" w:rsidR="00A16202" w:rsidRDefault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Secretária Municipal Desenvolvimento Econômico e Trabalho</w:t>
      </w:r>
      <w:r w:rsidRPr="00A16202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494E6E7A" w14:textId="77777777" w:rsidR="00A16202" w:rsidRPr="00A16202" w:rsidRDefault="00A16202" w:rsidP="00A16202">
      <w:pPr>
        <w:rPr>
          <w:rFonts w:ascii="Arial" w:hAnsi="Arial" w:cs="Arial"/>
          <w:b/>
          <w:bCs/>
        </w:rPr>
      </w:pPr>
      <w:r w:rsidRPr="00A16202">
        <w:rPr>
          <w:rFonts w:ascii="Arial" w:hAnsi="Arial" w:cs="Arial"/>
          <w:b/>
          <w:bCs/>
        </w:rPr>
        <w:lastRenderedPageBreak/>
        <w:t>Documento: 108562571 | Despacho deferido</w:t>
      </w:r>
    </w:p>
    <w:p w14:paraId="60F108F2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Despacho Autorizador</w:t>
      </w:r>
    </w:p>
    <w:p w14:paraId="19F128D2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Processo SEI Nº 6064.2022/0000631-7.</w:t>
      </w:r>
    </w:p>
    <w:p w14:paraId="53B7D242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Interessado: SMDET - SECRETARIA MUNICIPAL DE DESENVOLVIMENTO ECONÔMICO E TRABALHO - CNPJ. 04.537.740/0001-12.</w:t>
      </w:r>
    </w:p>
    <w:p w14:paraId="4E0A233D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Assunto: Permissão e Autorização de Evento Temporário - FEIRA DE ARTESANATO PROGRAMA MÃOS E MENTES PAULISTANAS - PRAÇA DO</w:t>
      </w:r>
    </w:p>
    <w:p w14:paraId="75F6BF43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PATRIARCA.</w:t>
      </w:r>
    </w:p>
    <w:p w14:paraId="161460F5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PORTARIA Nº 573/SUB-SÉ/GAB/AC/2024</w:t>
      </w:r>
    </w:p>
    <w:p w14:paraId="07B3A465" w14:textId="5D07B00E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1. À vista dos elementos e informações contidos no presente processo, com fundamento na Lei Orgânica do Município de São Paulo, em seu artigo 114, § 5º e na Lei</w:t>
      </w:r>
      <w:r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Municipal nº 13.399/02, artigos 3º; e 9º inciso XXVI, observadas as formalidades legais e cautelas de estilo, AUTORIZO O USO DO ESPAÇO PÚBLICO para a REALIZAÇÃO da FEIRA DE ARTESANATO PROGRAMA MÃOS E MENTES PAULISTANAS - PRAÇA DO PATRIARCA, sob responsabilidade da</w:t>
      </w:r>
      <w:r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SECRETARIA MUNICIPAL DE DESENVOLVIMENTO ECONÔMICO E TRABALHO - SMDET - CNPJ. 04.537.740/0001-12, sito à Rua Líbero Badaró, 425, 8º</w:t>
      </w:r>
      <w:r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e 12º andares, Centro, São Paulo, SP, Cep 01009-905-000, na seguinte conformidade:</w:t>
      </w:r>
    </w:p>
    <w:p w14:paraId="11B661C7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1.1. Proponente: SMDET - SECRETARIA MUNICIPAL DE DESENVOLVIMENTO ECONÔMICO E TRABALHO - CNPJ. 04.537.740/0001-12.</w:t>
      </w:r>
    </w:p>
    <w:p w14:paraId="1CD1D3C8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1.2. Acontecimento Social: FEIRA DE ARTESANATO PROGRAMA MÃOS E MENTES PAULISTANAS - PRAÇA DO PATRIARCA.</w:t>
      </w:r>
    </w:p>
    <w:p w14:paraId="38B653E2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1.3. Objetivo: Oportunizar a geração de renda para as artesãs microempreendedoras.</w:t>
      </w:r>
    </w:p>
    <w:p w14:paraId="45BCCFBB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1.4. Local: Praça do Patriarca, São Paulo/SP.</w:t>
      </w:r>
    </w:p>
    <w:p w14:paraId="777A0F79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1.5. Período e horário: De 26 a 30 de agosto de 2024, das 10h00 às 17h00.</w:t>
      </w:r>
    </w:p>
    <w:p w14:paraId="20B08D4B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1.6. Montagem: Dia 25 de agosto de 2024, a partir das 07h00 e desmontagem em 30 de agosto de 2024, a partir das 18h00.</w:t>
      </w:r>
    </w:p>
    <w:p w14:paraId="3029454C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1.7. Público Estimado: 200 pessoas.</w:t>
      </w:r>
    </w:p>
    <w:p w14:paraId="3A54404A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 xml:space="preserve">1.8. Estrutura: 10 barracas 1,50 </w:t>
      </w:r>
      <w:proofErr w:type="spellStart"/>
      <w:r w:rsidRPr="00A16202">
        <w:rPr>
          <w:rFonts w:ascii="Arial" w:hAnsi="Arial" w:cs="Arial"/>
        </w:rPr>
        <w:t>mts</w:t>
      </w:r>
      <w:proofErr w:type="spellEnd"/>
      <w:r w:rsidRPr="00A16202">
        <w:rPr>
          <w:rFonts w:ascii="Arial" w:hAnsi="Arial" w:cs="Arial"/>
        </w:rPr>
        <w:t xml:space="preserve"> x 1,50 </w:t>
      </w:r>
      <w:proofErr w:type="spellStart"/>
      <w:r w:rsidRPr="00A16202">
        <w:rPr>
          <w:rFonts w:ascii="Arial" w:hAnsi="Arial" w:cs="Arial"/>
        </w:rPr>
        <w:t>mts</w:t>
      </w:r>
      <w:proofErr w:type="spellEnd"/>
      <w:r w:rsidRPr="00A16202">
        <w:rPr>
          <w:rFonts w:ascii="Arial" w:hAnsi="Arial" w:cs="Arial"/>
        </w:rPr>
        <w:t>.</w:t>
      </w:r>
    </w:p>
    <w:p w14:paraId="4D331BE4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2. Deverão ser observadas as seguintes determinações:</w:t>
      </w:r>
    </w:p>
    <w:p w14:paraId="3CC1DED5" w14:textId="77777777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lastRenderedPageBreak/>
        <w:t>2.1. Os limites de ruídos, conforme estabelecido na LEI Nº 16.402 DE 22 DE MARÇO DE 2016, regulamentada pelo Regulamentado pelo Decreto nº 57.443/2016;</w:t>
      </w:r>
    </w:p>
    <w:p w14:paraId="15D99ED9" w14:textId="305B0612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2.2. Deverão ser adotadas todas as providências para que não haja qualquer dano a bens e direitos de valor artístico, estético, histórico, turístico e paisagístico no local e no</w:t>
      </w:r>
      <w:r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entorno do evento;</w:t>
      </w:r>
    </w:p>
    <w:p w14:paraId="24D07DCA" w14:textId="6AFB2C9B" w:rsidR="00A16202" w:rsidRPr="00A16202" w:rsidRDefault="00A16202" w:rsidP="00A16202">
      <w:pPr>
        <w:rPr>
          <w:rFonts w:ascii="Arial" w:hAnsi="Arial" w:cs="Arial"/>
        </w:rPr>
      </w:pPr>
      <w:r w:rsidRPr="00A16202">
        <w:rPr>
          <w:rFonts w:ascii="Arial" w:hAnsi="Arial" w:cs="Arial"/>
        </w:rPr>
        <w:t>2.3. Fica vedada a comercialização de bebidas alcoólicas nos termos da Lei nº 14.450/2007, que institui o programa de combate à venda ilegal de bebida alcoólica e de</w:t>
      </w:r>
      <w:r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desestímulo ao seu consumo por crianças e adolescentes, no âmbito do município de São Paulo; e dos equipamentos previstos no artigo 4º do Decreto nº 55.085/14, exceto</w:t>
      </w:r>
      <w:r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as condições da hipótese prevista no Capítulo VI - Do Comércio de Alimentos durante a Realização de Eventos;</w:t>
      </w:r>
      <w:r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2.4. Após o encerramento, o responsável, restou obrigado a entregar o logradouro público inteiramente livre e desimpedido de bens e objetos. A limpeza da área pública</w:t>
      </w:r>
      <w:r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deve ser efetuada imediatamente após o término diário do evento, sendo de responsabilidade de seus coordenadores, a retirada do lixo produzido. O local deve ser entregue</w:t>
      </w:r>
      <w:r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conforme recebido, devendo ser zelada a sua conservação, no tocante a jardinagem, canteiros, grades, lixeiras, muretas, postes etc.;</w:t>
      </w:r>
      <w:r w:rsidR="00E2592A"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2.5. Fica a Supervisão de Limpeza Pública responsável pela fiscalização das condições anteriores e posteriores da área, a fim de apurar o cumprimento do item IV desta</w:t>
      </w:r>
      <w:r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Portaria;</w:t>
      </w:r>
      <w:r w:rsidR="00E2592A"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2.6. O responsável deve obter junto ao setor competente de saúde: ambulância e equipe médica, quando necessário; junto à Enel/Sabesp: serviços relativos à energia e água a</w:t>
      </w:r>
      <w:r w:rsidR="00E2592A"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serem fornecidas no local; junto ao Corpo de Bombeiros: laudos técnicos necessários; obter junto a CET - Companhia de Engenharia de Tráfego, as autorizações</w:t>
      </w:r>
      <w:r w:rsidR="00E2592A"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competentes, observando as restrições e recomendações técnicas por ela apresentadas; obter, antecipadamente, junto a Comissão de Proteção à Paisagem Urbana - CPPU, as</w:t>
      </w:r>
      <w:r w:rsidR="00E2592A"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autorizações competentes, observando as restrições e recomendações técnicas por ela apresentadas;</w:t>
      </w:r>
      <w:r w:rsidR="00E2592A"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2.7. Fica proibida a instalação de comércio ambulante, a título oneroso ou não para o local, exceto artista de rua, nos termos da Lei específica;</w:t>
      </w:r>
      <w:r w:rsidR="00E2592A"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2.8. Quaisquer infrações às diretrizes estabelecidas nesta Portaria implicam na suspensão de concessões de autorizações para a realização de novos eventos de qualquer</w:t>
      </w:r>
      <w:r w:rsidR="00E2592A"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ordem, sem prejuízo das multas e demais sanções legais cabíveis. No mais, a responsabilidade por danos pessoais ou patrimoniais eventualmente decorrentes do evento cabe</w:t>
      </w:r>
      <w:r w:rsidR="00E2592A"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ao solicitante responsável pelo evento, ainda que dele supervenientes, por consequência, isentando a Municipalidade.</w:t>
      </w:r>
      <w:r w:rsidR="00E2592A"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2.9. O responsável pelo evento deverá garantir o cumprimento integral da legislação eleitoral vigente.</w:t>
      </w:r>
      <w:r w:rsidR="00E2592A"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3. Esta autorização não exige pagamento da Taxa de Emissão de Termo de Permissão de Uso - Logradouros - TPU p/ Utilização de Passeio Público - Decreto Nº</w:t>
      </w:r>
      <w:r w:rsidR="00E2592A"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57.548/2016.</w:t>
      </w:r>
      <w:r w:rsidR="00E2592A">
        <w:rPr>
          <w:rFonts w:ascii="Arial" w:hAnsi="Arial" w:cs="Arial"/>
        </w:rPr>
        <w:t xml:space="preserve"> </w:t>
      </w:r>
      <w:r w:rsidRPr="00A16202">
        <w:rPr>
          <w:rFonts w:ascii="Arial" w:hAnsi="Arial" w:cs="Arial"/>
        </w:rPr>
        <w:t>4. PUBLIQUE-SE.</w:t>
      </w:r>
      <w:r w:rsidRPr="00A16202">
        <w:rPr>
          <w:rFonts w:ascii="Arial" w:hAnsi="Arial" w:cs="Arial"/>
        </w:rPr>
        <w:cr/>
      </w:r>
    </w:p>
    <w:sectPr w:rsidR="00A16202" w:rsidRPr="00A162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02"/>
    <w:rsid w:val="00954283"/>
    <w:rsid w:val="009F7EB5"/>
    <w:rsid w:val="00A16202"/>
    <w:rsid w:val="00A51BD4"/>
    <w:rsid w:val="00E2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3C72"/>
  <w15:chartTrackingRefBased/>
  <w15:docId w15:val="{8E59130A-7985-4C75-9D92-0D056705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16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6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62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16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162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16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16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16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16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62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62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62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162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1620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162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1620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162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162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16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16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16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16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16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1620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1620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1620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16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1620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162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1435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2024-08-15T15:40:00Z</dcterms:created>
  <dcterms:modified xsi:type="dcterms:W3CDTF">2024-08-15T16:14:00Z</dcterms:modified>
</cp:coreProperties>
</file>