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1B7FB" w14:textId="77777777" w:rsidR="00B82927" w:rsidRPr="00B82927" w:rsidRDefault="00764CF2" w:rsidP="00B82927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AE77FE">
        <w:rPr>
          <w:rFonts w:ascii="Arial" w:hAnsi="Arial" w:cs="Arial"/>
          <w:b/>
          <w:bCs/>
          <w:sz w:val="32"/>
          <w:szCs w:val="32"/>
          <w:u w:val="single"/>
        </w:rPr>
        <w:t>5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323C38">
        <w:rPr>
          <w:rFonts w:ascii="Arial" w:hAnsi="Arial" w:cs="Arial"/>
          <w:b/>
          <w:bCs/>
          <w:sz w:val="32"/>
          <w:szCs w:val="32"/>
          <w:u w:val="single"/>
        </w:rPr>
        <w:t>2</w:t>
      </w:r>
      <w:r w:rsidR="00B82927" w:rsidRPr="00B82927">
        <w:rPr>
          <w:rFonts w:ascii="Arial" w:hAnsi="Arial" w:cs="Arial"/>
          <w:b/>
          <w:bCs/>
          <w:sz w:val="32"/>
          <w:szCs w:val="32"/>
          <w:u w:val="single"/>
        </w:rPr>
        <w:t>.202</w:t>
      </w:r>
      <w:r w:rsidR="000471CF">
        <w:rPr>
          <w:rFonts w:ascii="Arial" w:hAnsi="Arial" w:cs="Arial"/>
          <w:b/>
          <w:bCs/>
          <w:sz w:val="32"/>
          <w:szCs w:val="32"/>
          <w:u w:val="single"/>
        </w:rPr>
        <w:t>5</w:t>
      </w:r>
    </w:p>
    <w:p w14:paraId="475BF2B2" w14:textId="77777777" w:rsidR="00764CF2" w:rsidRDefault="00B82927" w:rsidP="00827F2C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D7A80B0" w14:textId="77777777" w:rsidR="00EB4AF3" w:rsidRPr="004341BA" w:rsidRDefault="00EB4AF3" w:rsidP="00EB4AF3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EB4AF3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4FA7BA9A" w14:textId="7A3A7E4E" w:rsidR="00827F2C" w:rsidRPr="00827F2C" w:rsidRDefault="00827F2C" w:rsidP="00827F2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27F2C">
        <w:rPr>
          <w:rFonts w:ascii="Arial" w:hAnsi="Arial" w:cs="Arial"/>
          <w:b/>
          <w:bCs/>
          <w:sz w:val="32"/>
          <w:szCs w:val="32"/>
          <w:u w:val="single"/>
        </w:rPr>
        <w:t>P</w:t>
      </w:r>
      <w:r w:rsidR="003A7070">
        <w:rPr>
          <w:rFonts w:ascii="Arial" w:hAnsi="Arial" w:cs="Arial"/>
          <w:b/>
          <w:bCs/>
          <w:sz w:val="32"/>
          <w:szCs w:val="32"/>
          <w:u w:val="single"/>
        </w:rPr>
        <w:t>ORTARIAS</w:t>
      </w:r>
    </w:p>
    <w:p w14:paraId="555FC425" w14:textId="77777777" w:rsid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</w:p>
    <w:p w14:paraId="209994C2" w14:textId="27F0A111" w:rsidR="003A7070" w:rsidRP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120582604 | Portaria</w:t>
      </w:r>
    </w:p>
    <w:p w14:paraId="3EECA035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Portaria nº 432 de 25 de fevereiro de 2025</w:t>
      </w:r>
    </w:p>
    <w:p w14:paraId="16CAE0E8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6064.2025/0000255-4</w:t>
      </w:r>
    </w:p>
    <w:p w14:paraId="0022DAFC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RICARDO NUNES, Prefeito do Município de São Paulo, usando das atribuições que lhe são conferidas por lei,</w:t>
      </w:r>
    </w:p>
    <w:p w14:paraId="54379996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RESOLVE:</w:t>
      </w:r>
    </w:p>
    <w:p w14:paraId="740BF77E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Exonerar o senhor RICARDO ANICETO DA SILVA, RF 844.011.5, do cargo de Assessor I, Ref. CDA-1, da Casa de Agricultura Ecológica Unidade Leste, da Coordenadoria de Agricultura - CA, da Secretaria Municipal de Desenvolvimento Econômico e Trabalho, vaga 22637, critérios gerais estabelecidos na Lei 17.708/21 e do Decreto 62.361/23.</w:t>
      </w:r>
    </w:p>
    <w:p w14:paraId="0A22897F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PREFEITURA DO MUNICÍPIO DE SÃO PAULO, aos 25 de fevereiro de 2025, 472° da fundação de São Paulo.</w:t>
      </w:r>
    </w:p>
    <w:p w14:paraId="6A019631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RICARDO NUNES</w:t>
      </w:r>
    </w:p>
    <w:p w14:paraId="59EBB376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Prefeito</w:t>
      </w:r>
    </w:p>
    <w:p w14:paraId="247F9217" w14:textId="425091A8" w:rsidR="00E64973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publico integra este ato 120534848</w:t>
      </w:r>
    </w:p>
    <w:p w14:paraId="23615410" w14:textId="77777777" w:rsidR="003A7070" w:rsidRDefault="003A7070" w:rsidP="003A7070">
      <w:pPr>
        <w:jc w:val="both"/>
        <w:rPr>
          <w:rFonts w:ascii="Arial" w:hAnsi="Arial" w:cs="Arial"/>
        </w:rPr>
      </w:pPr>
    </w:p>
    <w:p w14:paraId="1DCF25A1" w14:textId="77777777" w:rsidR="003A7070" w:rsidRPr="003A7070" w:rsidRDefault="003A7070" w:rsidP="003A707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A7070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4BCB0A7F" w14:textId="77777777" w:rsid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</w:p>
    <w:p w14:paraId="2EE34604" w14:textId="59451F35" w:rsidR="003A7070" w:rsidRP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120582946 | Portaria do Chefe de Gabinete do Prefeito</w:t>
      </w:r>
    </w:p>
    <w:p w14:paraId="6001C79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Portaria 41, de 25 de fevereiro de 2025</w:t>
      </w:r>
    </w:p>
    <w:p w14:paraId="3F52D84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6010.2025/0000281-9</w:t>
      </w:r>
    </w:p>
    <w:p w14:paraId="683FEF43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77CAC483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lastRenderedPageBreak/>
        <w:t>abril de 2019,</w:t>
      </w:r>
    </w:p>
    <w:p w14:paraId="38E1DA5D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RESOLVE:</w:t>
      </w:r>
    </w:p>
    <w:p w14:paraId="4B82F68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Designar a senhora DENISE SOARES RAMOS, RF 914.864.7, excepcionalmente, a partir de 03/02/2025 e até ulterior deliberação, para responder pelo cargo de Secretário- Adjunto, símbolo SAD, do Gabinete do Secretário, da Casa Civil, do Gabinete do Prefeito, vaga 17447, constante do Decreto 61.928/22.</w:t>
      </w:r>
    </w:p>
    <w:p w14:paraId="7A388396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</w:t>
      </w:r>
    </w:p>
    <w:p w14:paraId="651D1CEF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Chefe de Gabinete do Prefeito</w:t>
      </w:r>
    </w:p>
    <w:p w14:paraId="7F98A4EF" w14:textId="28EBD804" w:rsid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público integra este ato 120097573</w:t>
      </w:r>
    </w:p>
    <w:p w14:paraId="105E7AF8" w14:textId="77777777" w:rsidR="003A7070" w:rsidRDefault="003A7070" w:rsidP="003A7070">
      <w:pPr>
        <w:jc w:val="both"/>
        <w:rPr>
          <w:rFonts w:ascii="Arial" w:hAnsi="Arial" w:cs="Arial"/>
        </w:rPr>
      </w:pPr>
    </w:p>
    <w:p w14:paraId="4283D307" w14:textId="77777777" w:rsidR="003A7070" w:rsidRP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120582923 | Portaria do Chefe de Gabinete do Prefeito</w:t>
      </w:r>
    </w:p>
    <w:p w14:paraId="564389A2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Portaria 40, de 25 de fevereiro de 2025</w:t>
      </w:r>
    </w:p>
    <w:p w14:paraId="780400BD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6010.2025/0000224-0</w:t>
      </w:r>
    </w:p>
    <w:p w14:paraId="4C9D3A49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SAMPAIO, Chefe de Gabinete do Prefeito, usando das atribuições conferidas pela alínea “a” do Inciso I do artigo 1º do Decreto 58.696, de 3 de</w:t>
      </w:r>
    </w:p>
    <w:p w14:paraId="46D1E473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abril de 2019,</w:t>
      </w:r>
    </w:p>
    <w:p w14:paraId="7D35F920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RESOLVE:</w:t>
      </w:r>
    </w:p>
    <w:p w14:paraId="1AA3294D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Formalizar a designação do senhor ROBERTO CARDOSO FERREIRA, RF 736.054.1, por ter, no período de 27/01/2025 a 02/02/2025, respondido pelo cargo de Secretário Adjunto, símbolo SAD, do Gabinete do Secretário da Secretaria Municipal de Direitos Humanos e Cidadania, vaga 13682, constante do Decreto 58.079/18 e da Lei</w:t>
      </w:r>
    </w:p>
    <w:p w14:paraId="00743F60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D16.974/18.</w:t>
      </w:r>
    </w:p>
    <w:p w14:paraId="06AFF589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</w:t>
      </w:r>
    </w:p>
    <w:p w14:paraId="276B29F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Chefe de Gabinete do Prefeito</w:t>
      </w:r>
    </w:p>
    <w:p w14:paraId="049E1695" w14:textId="5535B99D" w:rsid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público integra este ato 119750431</w:t>
      </w:r>
    </w:p>
    <w:p w14:paraId="78BFAD9B" w14:textId="77777777" w:rsidR="003A7070" w:rsidRDefault="003A7070" w:rsidP="003A7070">
      <w:pPr>
        <w:jc w:val="both"/>
        <w:rPr>
          <w:rFonts w:ascii="Arial" w:hAnsi="Arial" w:cs="Arial"/>
        </w:rPr>
      </w:pPr>
    </w:p>
    <w:p w14:paraId="75D344F4" w14:textId="77777777" w:rsidR="003A7070" w:rsidRP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120582993 | Portaria do Chefe de Gabinete do Prefeito</w:t>
      </w:r>
    </w:p>
    <w:p w14:paraId="45092A2B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Portaria 42, de 25 de fevereiro de 2025</w:t>
      </w:r>
    </w:p>
    <w:p w14:paraId="0BA39242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6018.2025/0012831-0</w:t>
      </w:r>
    </w:p>
    <w:p w14:paraId="1D2EB144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lastRenderedPageBreak/>
        <w:t>VITOR DE ALMEIDA SAMPAIO, Chefe de Gabinete do Prefeito, usando das atribuições conferidas pela alínea “a” inciso I e artigo 1º do Decreto 58.696, de 3 de abril de</w:t>
      </w:r>
    </w:p>
    <w:p w14:paraId="2353358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2019,</w:t>
      </w:r>
    </w:p>
    <w:p w14:paraId="4A393BE2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RESOLVE:</w:t>
      </w:r>
    </w:p>
    <w:p w14:paraId="10BB1DA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Cessar os efeitos do ato que designou a senhora MARIA JALVA DE MORAES, RF 588.507.8, vínculo 2, a partir de 21/02/2025, para responder pelo cargo de Diretor II, CDA-5, do Departamento de Serviço de Atendimento Móvel de Urgência, da Coordenadoria de Urgência e Emergência, da Secretaria Executiva de Atenção Hospitalar, da</w:t>
      </w:r>
    </w:p>
    <w:p w14:paraId="756D4D42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Secretaria Municipal da Saúde, vaga 18509.</w:t>
      </w:r>
    </w:p>
    <w:p w14:paraId="7D39C2A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VITOR DE ALMEIDA SAMPAIO</w:t>
      </w:r>
    </w:p>
    <w:p w14:paraId="2BED6D3E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Chefe de Gabinete do Prefeito</w:t>
      </w:r>
    </w:p>
    <w:p w14:paraId="3CCF9252" w14:textId="4E849EA4" w:rsid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público integra este ato 120542784</w:t>
      </w:r>
    </w:p>
    <w:p w14:paraId="78784CB8" w14:textId="77777777" w:rsidR="003A7070" w:rsidRDefault="003A7070" w:rsidP="003A7070">
      <w:pPr>
        <w:jc w:val="both"/>
        <w:rPr>
          <w:rFonts w:ascii="Arial" w:hAnsi="Arial" w:cs="Arial"/>
        </w:rPr>
      </w:pPr>
    </w:p>
    <w:p w14:paraId="5B2A2980" w14:textId="77777777" w:rsidR="003A7070" w:rsidRPr="003A7070" w:rsidRDefault="003A7070" w:rsidP="003A7070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A7070">
        <w:rPr>
          <w:rFonts w:ascii="Arial" w:hAnsi="Arial" w:cs="Arial"/>
          <w:b/>
          <w:bCs/>
          <w:sz w:val="32"/>
          <w:szCs w:val="32"/>
          <w:u w:val="single"/>
        </w:rPr>
        <w:t>TÍTULOS DE NOMEAÇÃO</w:t>
      </w:r>
    </w:p>
    <w:p w14:paraId="1572FEA4" w14:textId="77777777" w:rsidR="003A7070" w:rsidRDefault="003A7070" w:rsidP="003A7070">
      <w:pPr>
        <w:jc w:val="both"/>
        <w:rPr>
          <w:rFonts w:ascii="Arial" w:hAnsi="Arial" w:cs="Arial"/>
        </w:rPr>
      </w:pPr>
    </w:p>
    <w:p w14:paraId="7B86EE62" w14:textId="1C8AD751" w:rsidR="003A7070" w:rsidRPr="003A7070" w:rsidRDefault="003A7070" w:rsidP="003A7070">
      <w:pPr>
        <w:jc w:val="both"/>
        <w:rPr>
          <w:rFonts w:ascii="Arial" w:hAnsi="Arial" w:cs="Arial"/>
          <w:b/>
          <w:bCs/>
          <w:u w:val="single"/>
        </w:rPr>
      </w:pPr>
      <w:r w:rsidRPr="003A7070">
        <w:rPr>
          <w:rFonts w:ascii="Arial" w:hAnsi="Arial" w:cs="Arial"/>
          <w:b/>
          <w:bCs/>
          <w:u w:val="single"/>
        </w:rPr>
        <w:t>Documento: 120582387 | Título de Nomeação</w:t>
      </w:r>
    </w:p>
    <w:p w14:paraId="02743279" w14:textId="77777777" w:rsidR="003A7070" w:rsidRPr="003A7070" w:rsidRDefault="003A7070" w:rsidP="003A7070">
      <w:pPr>
        <w:jc w:val="both"/>
        <w:rPr>
          <w:rFonts w:ascii="Arial" w:hAnsi="Arial" w:cs="Arial"/>
        </w:rPr>
      </w:pPr>
      <w:proofErr w:type="spellStart"/>
      <w:proofErr w:type="gramStart"/>
      <w:r w:rsidRPr="003A7070">
        <w:rPr>
          <w:rFonts w:ascii="Arial" w:hAnsi="Arial" w:cs="Arial"/>
        </w:rPr>
        <w:t>Titulo</w:t>
      </w:r>
      <w:proofErr w:type="spellEnd"/>
      <w:proofErr w:type="gramEnd"/>
      <w:r w:rsidRPr="003A7070">
        <w:rPr>
          <w:rFonts w:ascii="Arial" w:hAnsi="Arial" w:cs="Arial"/>
        </w:rPr>
        <w:t xml:space="preserve"> de Nomeação 188, de 25 de fevereiro de 2025</w:t>
      </w:r>
    </w:p>
    <w:p w14:paraId="3EC0EBA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Processo SEI 6010.2025/0000339-4</w:t>
      </w:r>
    </w:p>
    <w:p w14:paraId="0A1D3925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RICARDO NUNES, Prefeito do Município de São Paulo, usando das atribuições que lhe são conferidas por lei,</w:t>
      </w:r>
    </w:p>
    <w:p w14:paraId="1E25F1E5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 xml:space="preserve">R E S O L V </w:t>
      </w:r>
      <w:proofErr w:type="gramStart"/>
      <w:r w:rsidRPr="003A7070">
        <w:rPr>
          <w:rFonts w:ascii="Arial" w:hAnsi="Arial" w:cs="Arial"/>
        </w:rPr>
        <w:t>E :</w:t>
      </w:r>
      <w:proofErr w:type="gramEnd"/>
    </w:p>
    <w:p w14:paraId="30BDB389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Nomear o senhor ALEXANDRE LEITE DA SILVA, RG 45.989.XXX-4, para exercer o cargo de Secretário Especial, Ref. SM, da Secretaria Especial de Relações</w:t>
      </w:r>
    </w:p>
    <w:p w14:paraId="789D6456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Institucionais, do Gabinete do Prefeito, vaga 17446.</w:t>
      </w:r>
    </w:p>
    <w:p w14:paraId="491F21B7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PREFEITURA DO MUNICÍPIO DE SÃO PAULO, aos 25 de fevereiro de 2025, 472°da fundação de São Paulo.</w:t>
      </w:r>
    </w:p>
    <w:p w14:paraId="4A5D47AA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RICARDO NUNES</w:t>
      </w:r>
    </w:p>
    <w:p w14:paraId="77932AF5" w14:textId="77777777" w:rsidR="003A7070" w:rsidRP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Prefeito</w:t>
      </w:r>
    </w:p>
    <w:p w14:paraId="21B1A1E4" w14:textId="369C63FF" w:rsidR="003A7070" w:rsidRDefault="003A7070" w:rsidP="003A7070">
      <w:pPr>
        <w:jc w:val="both"/>
        <w:rPr>
          <w:rFonts w:ascii="Arial" w:hAnsi="Arial" w:cs="Arial"/>
        </w:rPr>
      </w:pPr>
      <w:r w:rsidRPr="003A7070">
        <w:rPr>
          <w:rFonts w:ascii="Arial" w:hAnsi="Arial" w:cs="Arial"/>
        </w:rPr>
        <w:t>o seguinte documento público integra este ato 120578528</w:t>
      </w:r>
    </w:p>
    <w:p w14:paraId="7585BBD6" w14:textId="2F398BB4" w:rsidR="00362B51" w:rsidRDefault="00362B51" w:rsidP="00362B5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62B51">
        <w:rPr>
          <w:rFonts w:ascii="Arial" w:hAnsi="Arial" w:cs="Arial"/>
          <w:b/>
          <w:bCs/>
          <w:sz w:val="32"/>
          <w:szCs w:val="32"/>
          <w:u w:val="single"/>
        </w:rPr>
        <w:lastRenderedPageBreak/>
        <w:t>GABINETE DO PREFEITO</w:t>
      </w:r>
    </w:p>
    <w:p w14:paraId="36965AFA" w14:textId="0EA1F020" w:rsidR="00362B51" w:rsidRPr="00362B51" w:rsidRDefault="00362B51" w:rsidP="00362B5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62B51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2F4D69AE" w14:textId="77777777" w:rsidR="00362B51" w:rsidRDefault="00362B51" w:rsidP="00362B51">
      <w:pPr>
        <w:jc w:val="both"/>
        <w:rPr>
          <w:rFonts w:ascii="Arial" w:hAnsi="Arial" w:cs="Arial"/>
          <w:b/>
          <w:bCs/>
          <w:u w:val="single"/>
        </w:rPr>
      </w:pPr>
    </w:p>
    <w:p w14:paraId="412CFB04" w14:textId="4A3A07E3" w:rsidR="00362B51" w:rsidRPr="00362B51" w:rsidRDefault="00362B51" w:rsidP="00362B51">
      <w:pPr>
        <w:jc w:val="both"/>
        <w:rPr>
          <w:rFonts w:ascii="Arial" w:hAnsi="Arial" w:cs="Arial"/>
          <w:b/>
          <w:bCs/>
          <w:u w:val="single"/>
        </w:rPr>
      </w:pPr>
      <w:r w:rsidRPr="00362B51">
        <w:rPr>
          <w:rFonts w:ascii="Arial" w:hAnsi="Arial" w:cs="Arial"/>
          <w:b/>
          <w:bCs/>
          <w:u w:val="single"/>
        </w:rPr>
        <w:t>Documento: 120404872 | Ata de Reunião</w:t>
      </w:r>
    </w:p>
    <w:p w14:paraId="75A6AC4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ATA DA 07ª REUNIÃO ORDINÁRIA DO CONSELHO MUNICIPAL DE ADMINISTRAÇÃO PÚBLICA - COMAP REALIZADA EM 21 DE FEVEREIRO DE</w:t>
      </w:r>
    </w:p>
    <w:p w14:paraId="162B37B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2025.</w:t>
      </w:r>
    </w:p>
    <w:p w14:paraId="13055C4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Ao dia 21 do mês de FEVEREIRO do ano de 2025, sob a presidência da Senhora Denise Soares Ramos, Casa Civil, realizou-se a 07ª Reunião Plenária Ordinária do Conselho Municipal de Administração Pública - COMAP de 2025, estando presentes os seguintes membros: Tarsila Amaral Fabre Godinho, de SGM, Paola Sanchez Vallejo</w:t>
      </w:r>
    </w:p>
    <w:p w14:paraId="4FB289E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de Moraes Forjaz de SMJ, </w:t>
      </w:r>
      <w:proofErr w:type="spellStart"/>
      <w:r w:rsidRPr="00362B51">
        <w:rPr>
          <w:rFonts w:ascii="Arial" w:hAnsi="Arial" w:cs="Arial"/>
        </w:rPr>
        <w:t>Caian</w:t>
      </w:r>
      <w:proofErr w:type="spellEnd"/>
      <w:r w:rsidRPr="00362B51">
        <w:rPr>
          <w:rFonts w:ascii="Arial" w:hAnsi="Arial" w:cs="Arial"/>
        </w:rPr>
        <w:t xml:space="preserve"> Jose </w:t>
      </w:r>
      <w:proofErr w:type="spellStart"/>
      <w:r w:rsidRPr="00362B51">
        <w:rPr>
          <w:rFonts w:ascii="Arial" w:hAnsi="Arial" w:cs="Arial"/>
        </w:rPr>
        <w:t>Mangifesti</w:t>
      </w:r>
      <w:proofErr w:type="spellEnd"/>
      <w:r w:rsidRPr="00362B51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 2021,</w:t>
      </w:r>
    </w:p>
    <w:p w14:paraId="0F6148E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bem como por suas respectivas alterações. A ata possui número SEI 6010.2025/0000324-6.</w:t>
      </w:r>
    </w:p>
    <w:p w14:paraId="22365B3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Dado início a 07ª Reunião Ordinária de 2025, seguem abaixo o resumo das deliberações:</w:t>
      </w:r>
    </w:p>
    <w:p w14:paraId="1A557D7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5CBBBC3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293140D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13 do Supremo Tribunal Federal, bem como, à Lei Municipal nº 17.910/2023 e ao Decreto Municipal nº 53.177/2012:</w:t>
      </w:r>
    </w:p>
    <w:p w14:paraId="6192037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399B303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6011.2025/0000772-7 GABPREF RAIMUNDO RODRIGUES DE OLIVEIRA</w:t>
      </w:r>
    </w:p>
    <w:p w14:paraId="119574D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6011.2025/0000628-3 CASA CIVIL LUIZ ALBERTO RAMOS SILVA</w:t>
      </w:r>
    </w:p>
    <w:p w14:paraId="2DB115A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6011.2025/0000642-9 CASA CIVIL PALOMA OLIVEIRA DA SILVA</w:t>
      </w:r>
    </w:p>
    <w:p w14:paraId="7D99946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6011.2025/0000726-3 CASA CIVIL DANIELE TIEMI FUJII SENO</w:t>
      </w:r>
    </w:p>
    <w:p w14:paraId="07DFAF6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6011.2025/0000736-0 CASA CIVIL GIOVANNA RIBEIRO CASTELO BRANCO</w:t>
      </w:r>
    </w:p>
    <w:p w14:paraId="2B58D6D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6067.2025/0005685-5 CGM WAGNER LUIZ TAQUES DA ROCHA</w:t>
      </w:r>
    </w:p>
    <w:p w14:paraId="0A37AAF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6067.2025/0005686-3 CGM BEATRIZ SILVA MARTINS</w:t>
      </w:r>
    </w:p>
    <w:p w14:paraId="14A66E9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6067.2025/0005688-0 CGM ANA PAULA HOLITZ DA SILVA</w:t>
      </w:r>
    </w:p>
    <w:p w14:paraId="4FEC8A4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6013.2025/0001158-0 SEGES DENISE KINOSHITA</w:t>
      </w:r>
    </w:p>
    <w:p w14:paraId="40821C0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6013.2025/0001204-7 SEGES FELIPE DE SOUZA PAULO</w:t>
      </w:r>
    </w:p>
    <w:p w14:paraId="5A7984D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6014.2025/0001305-7 SEHAB KATIA CRISTINA DE OLIVEIRA POLETI</w:t>
      </w:r>
    </w:p>
    <w:p w14:paraId="02EA1F9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6014.2025/0000933-5 SEHAB ANA PAULA DO CARMO</w:t>
      </w:r>
    </w:p>
    <w:p w14:paraId="6AC9FA5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6014.2025/0000936-0 SEHAB EVELYN FABRIS CRISPIM DA SILVA</w:t>
      </w:r>
    </w:p>
    <w:p w14:paraId="6196587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6014.2025/0001031-7 SEHAB FERNANDO LUIS DE LIMA FIGUEIREDO</w:t>
      </w:r>
    </w:p>
    <w:p w14:paraId="5FCDA5A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6014.2025/0001109-7 SEHAB DAISY FRANCISCO PINATO</w:t>
      </w:r>
    </w:p>
    <w:p w14:paraId="6F59B7C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6011.2025/0000684-4 SGM CAROLINA NAVES ANDRADE</w:t>
      </w:r>
    </w:p>
    <w:p w14:paraId="5FEB8C7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6011.2025/0000685-2 SGM HIAGO FERREIRA COVO EVANGELISTA VIEIRA</w:t>
      </w:r>
    </w:p>
    <w:p w14:paraId="6A79200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6022.2025/0001120-1 SIURB VINICIUS FELIPE MORENO</w:t>
      </w:r>
    </w:p>
    <w:p w14:paraId="43CE821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6022.2025/0000819-7 SIURB JOÃO CARLOS CARNEIRO</w:t>
      </w:r>
    </w:p>
    <w:p w14:paraId="646256A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6024.2025/0002047-3 SMADS JANETE MARIA ALICE DE FRANÇA SANTOS</w:t>
      </w:r>
    </w:p>
    <w:p w14:paraId="2BA2D60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6024.2025/0002055-4 SMADS MARIA LURDES CORREIA GUIMARÃES</w:t>
      </w:r>
    </w:p>
    <w:p w14:paraId="20FA8FF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6024.2025/0002085-6 SMADS CRISTIANE LEONORA DA CONCEICAO</w:t>
      </w:r>
    </w:p>
    <w:p w14:paraId="47717EA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6024.2025/0002623-4 SMADS THIAGO PEREIRA INÁCIO DOS SANTOS</w:t>
      </w:r>
    </w:p>
    <w:p w14:paraId="6815701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6024.2025/0002695-1 SMADS PIERRE RINCO</w:t>
      </w:r>
    </w:p>
    <w:p w14:paraId="1978FF0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6024.2025/0002810-5 SMADS LEILA CRISTINA PEREIRA DA SILVA</w:t>
      </w:r>
    </w:p>
    <w:p w14:paraId="51DBF0D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6024.2025/0003176-9 SMADS MARIANNE SEIXAS ABREU</w:t>
      </w:r>
    </w:p>
    <w:p w14:paraId="7DB2CD9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6024.2025/0003180-7 SMADS IGOR FREIRE CUNHA</w:t>
      </w:r>
    </w:p>
    <w:p w14:paraId="4F859B6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6025.2025/0002483-0 SMC REGIANE AKEMI ISHII</w:t>
      </w:r>
    </w:p>
    <w:p w14:paraId="53A89DC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6025.2025/0002837-2 SMC VANESSA DIAS DE OLIVEIRA</w:t>
      </w:r>
    </w:p>
    <w:p w14:paraId="06B8EA4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6025.2025/0002861-5 SMC DANIEL CRUCIOL</w:t>
      </w:r>
    </w:p>
    <w:p w14:paraId="7F01691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6025.2025/0002904-2 SMC FELIPE CARTIER LARANGEIRA</w:t>
      </w:r>
    </w:p>
    <w:p w14:paraId="742A288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6025.2025/0002906-9 SMC BRUNA APARECIDA BIASOTTI</w:t>
      </w:r>
    </w:p>
    <w:p w14:paraId="1062408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6025.2025/0002913-1 SMC MARIA LUIZA SANTANA DE MENESES</w:t>
      </w:r>
    </w:p>
    <w:p w14:paraId="2452416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6025.2025/0002973-5 SMC MAYARA CAMPANELLA BERNINI</w:t>
      </w:r>
    </w:p>
    <w:p w14:paraId="02A3D56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6025.2025/0002980-8 SMC MARIANA MATA RIBEIRO</w:t>
      </w:r>
    </w:p>
    <w:p w14:paraId="623E80B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6025.2025/0002981-6 SMC ALEX LEONCIO NASCIMENTO</w:t>
      </w:r>
    </w:p>
    <w:p w14:paraId="12DDFF4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6064.2025/0000243-0 SMDET ROBERTO CARLOS DUARTE</w:t>
      </w:r>
    </w:p>
    <w:p w14:paraId="6997E44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6064.2025/0000247-3 SMDET CLAUDIO EDUARDO CARDOSO</w:t>
      </w:r>
    </w:p>
    <w:p w14:paraId="031D06D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6064.2025/0000257-0 SMDET LUISA MONZANI NERI</w:t>
      </w:r>
    </w:p>
    <w:p w14:paraId="0B9CC69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6064.2025/0000260-0 SMDET RAUL BOCOLI MELIM</w:t>
      </w:r>
    </w:p>
    <w:p w14:paraId="187B703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6064.2025/0000264-3 SMDET ALESSANDRA DA SILVA MANENTE</w:t>
      </w:r>
    </w:p>
    <w:p w14:paraId="528BD06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6064.2025/0000268-6 SMDET BRUNA BAU DA SILVA</w:t>
      </w:r>
    </w:p>
    <w:p w14:paraId="58C6A40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6064.2025/0000269-4 SMDET MARCOS DE PAULA XAVIER DE SANTANA</w:t>
      </w:r>
    </w:p>
    <w:p w14:paraId="578F369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6074.2025/0000931-6 SMDHC ADRIANA VASCONCELLOS VIEIRA DE OLIVEIRA LUIZ</w:t>
      </w:r>
    </w:p>
    <w:p w14:paraId="2C2D685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6074.2025/0001050-0 SMDHC ROGERIO MAIA DE ANDRADE</w:t>
      </w:r>
    </w:p>
    <w:p w14:paraId="6507A6C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6074.2025/0001243-0 SMDHC AMANDA FARIA SANTANA GOMES</w:t>
      </w:r>
    </w:p>
    <w:p w14:paraId="7195A80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6074.2025/0001267-8 SMDHC TAMIRIS BARBOSA DOS SANTOS</w:t>
      </w:r>
    </w:p>
    <w:p w14:paraId="155B49C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6016.2024/0158411-1 SME ELAINE OLIVEIRA SANTOS</w:t>
      </w:r>
    </w:p>
    <w:p w14:paraId="6A29B38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6016.2025/0002545-5 SME MARILANDE SOUSA DELFINO</w:t>
      </w:r>
    </w:p>
    <w:p w14:paraId="5CDA0FC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6016.2025/0005400-5 SME ANA PAULA FIGUEIREDO MARQUES STRUMILLO</w:t>
      </w:r>
    </w:p>
    <w:p w14:paraId="349BF9D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6016.2025/0005771-3 SME JUAN ARTUR DE OLIVEIRA</w:t>
      </w:r>
    </w:p>
    <w:p w14:paraId="5ECBAD6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6016.2025/0008569-5 SME NAIZA LENI ALVES</w:t>
      </w:r>
    </w:p>
    <w:p w14:paraId="46C91B0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6016.2025/0009427-9 SME CREUSA GONÇALVES DE SOUSA ALMEIDA</w:t>
      </w:r>
    </w:p>
    <w:p w14:paraId="2C1E624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6016.2025/0009484-8 SME DANIELLY DA SILVA ROCHA</w:t>
      </w:r>
    </w:p>
    <w:p w14:paraId="24AD71B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6016.2025/0013112-3 SME RICARDO CECILIO VICTOR</w:t>
      </w:r>
    </w:p>
    <w:p w14:paraId="2CEF981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6016.2025/0014281-8 SME HELENA PEREIRA DA SILVA</w:t>
      </w:r>
    </w:p>
    <w:p w14:paraId="7EA9E5A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6016.2025/0014290-7 SME CLAUDIA VARELA RUIZ GAMEZ</w:t>
      </w:r>
    </w:p>
    <w:p w14:paraId="56DBD57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6016.2025/0014293-1 SME ARLETE LOPES DA SILVA FERREIRA</w:t>
      </w:r>
    </w:p>
    <w:p w14:paraId="4A9A01A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6016.2025/0014294-0 SME MONICA FRANCISCA DE JESUS</w:t>
      </w:r>
    </w:p>
    <w:p w14:paraId="113DB34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6016.2025/0014319-9 SME LETÍCIA DAVID DE BRITO LIANDRO</w:t>
      </w:r>
    </w:p>
    <w:p w14:paraId="0713048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6016.2025/0014519-1 SME VANESSA TAMARA GOMES DE MELO SANTOS</w:t>
      </w:r>
    </w:p>
    <w:p w14:paraId="7FA0A9A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6016.2025/0014720-8 SME CRISTIANE MACIEL PINHEIRO</w:t>
      </w:r>
    </w:p>
    <w:p w14:paraId="5199F90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6016.2025/0015079-9 SME CLAUDIO BARBOSA NOVAIS</w:t>
      </w:r>
    </w:p>
    <w:p w14:paraId="1AF3A81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6016.2025/0015280-5 SME ELIANA MARIA BAUSCHERT DE FREITAS</w:t>
      </w:r>
    </w:p>
    <w:p w14:paraId="10850BD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6016.2025/0015448-4 SME ADRIANA FREITAS PINTO DOS SANTOS</w:t>
      </w:r>
    </w:p>
    <w:p w14:paraId="5B2436D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6016.2025/0015599-5 SME DANIELA BRATTI COSTA</w:t>
      </w:r>
    </w:p>
    <w:p w14:paraId="1759642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6016.2025/0015766-1 SME SILVIA CELESTE DE JESUS FARIAS</w:t>
      </w:r>
    </w:p>
    <w:p w14:paraId="5B63D18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6016.2025/0016232-0 SME FERNANDA MIRANDA CARDOSO</w:t>
      </w:r>
    </w:p>
    <w:p w14:paraId="1F6B26E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6016.2025/0016633-4 SME ANDREIA MIRANDA DA SILVA</w:t>
      </w:r>
    </w:p>
    <w:p w14:paraId="6CC132F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6016.2025/0016697-0 SME ANDREA MILANI</w:t>
      </w:r>
    </w:p>
    <w:p w14:paraId="4ACD9BB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6016.2025/0016865-5 SME THIAGO PEREIRA SOUZA</w:t>
      </w:r>
    </w:p>
    <w:p w14:paraId="4CDB1E0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6016.2025/0016906-6 SME JOSIE BERNARZAR</w:t>
      </w:r>
    </w:p>
    <w:p w14:paraId="0D1C0A5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6016.2025/0017549-0 SME JEFFERSON LUIZ DA SILVA</w:t>
      </w:r>
    </w:p>
    <w:p w14:paraId="07C5D25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6016.2025/0018392-1 SME VANESSA SOUZA MARTINS</w:t>
      </w:r>
    </w:p>
    <w:p w14:paraId="4B22736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6016.2025/0019214-9 SME DIANA MOTA MOREIRA</w:t>
      </w:r>
    </w:p>
    <w:p w14:paraId="03B1E13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6023.2025/0000412-0 SMIT GUILHERME TESTI FERREIRA</w:t>
      </w:r>
    </w:p>
    <w:p w14:paraId="5A1956D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6023.2025/0000413-8 SMIT MARIA DAS GRACAS GONCALVES OLIVEIRA</w:t>
      </w:r>
    </w:p>
    <w:p w14:paraId="1926475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6023.2025/0000414-6 SMIT MAIKON ALVES LOPES DOS SANTOS</w:t>
      </w:r>
    </w:p>
    <w:p w14:paraId="6C8C5D8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6023.2025/0000418-9 SMIT SILVIA APARECIDA QUADROS MENDES</w:t>
      </w:r>
    </w:p>
    <w:p w14:paraId="5FEDCED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6023.2025/0000426-0 SMIT ROGERIO FERREIRA DA FONSECA</w:t>
      </w:r>
    </w:p>
    <w:p w14:paraId="412558F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6023.2025/0000444-8 SMIT LEONARDO LIMA DOS SANTOS</w:t>
      </w:r>
    </w:p>
    <w:p w14:paraId="50D1BD9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6023.2025/0000449-9 SMIT GABRIEL ESTRELA FERREIRA</w:t>
      </w:r>
    </w:p>
    <w:p w14:paraId="1962170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6023.2025/0000465-0 SMIT MARIANA RAMOS CANDIDO</w:t>
      </w:r>
    </w:p>
    <w:p w14:paraId="6319451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6023.2025/0000466-9 SMIT JOAO VITOR TIMOTHEO TERRA</w:t>
      </w:r>
    </w:p>
    <w:p w14:paraId="5B7CB1B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6023.2025/0000474-0 SMIT ANA LUCIA ALVES BARBOSA</w:t>
      </w:r>
    </w:p>
    <w:p w14:paraId="59BA86F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6011.2025/0000596-1 SMJ RICARDO DA SILVA</w:t>
      </w:r>
    </w:p>
    <w:p w14:paraId="63D837C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6011.2025/0000599-6 SMJ CAIQUE CARVALHO DE SOUZA</w:t>
      </w:r>
    </w:p>
    <w:p w14:paraId="78E1824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6011.2025/0000601-1 SMJ BEATRIZ BORGES DO CARMO</w:t>
      </w:r>
    </w:p>
    <w:p w14:paraId="7E507AB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6011.2025/0000604-6 SMJ JOYCE CRISTINA SILVA SANTOS</w:t>
      </w:r>
    </w:p>
    <w:p w14:paraId="7081C2D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6011.2025/0000606-2 SMJ LUCILENE FIRMO</w:t>
      </w:r>
    </w:p>
    <w:p w14:paraId="3D1C504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6073.2025/0000077-1 SMRI JAIRO JOSE DA SILVA</w:t>
      </w:r>
    </w:p>
    <w:p w14:paraId="02417B9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6073.2025/0000092-5 SMRI JOÃO PAULO DE OLIVEIRA</w:t>
      </w:r>
    </w:p>
    <w:p w14:paraId="252FB6C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6073.2025/0000094-1 SMRI CAMILA GOMESDE ASSIS</w:t>
      </w:r>
    </w:p>
    <w:p w14:paraId="32840FD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6073.2025/0000095-0 SMRI ROSANA ELISABETE BENI PARLATORE</w:t>
      </w:r>
    </w:p>
    <w:p w14:paraId="0F5FAAC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6073.2025/0000091-7 SMRI TITO LIVIO MAULE FILHO</w:t>
      </w:r>
    </w:p>
    <w:p w14:paraId="6426822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6073.2025/0000093-3 SMRI GABRIEL ISIQUE BACAL</w:t>
      </w:r>
    </w:p>
    <w:p w14:paraId="345D174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6018.2025/0013078-0 SMS SABINA DA SILVA VERISSIMO</w:t>
      </w:r>
    </w:p>
    <w:p w14:paraId="725295D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6018.2025/0014689-0 SMS CAROLINA ANDRE FINCO</w:t>
      </w:r>
    </w:p>
    <w:p w14:paraId="654C63C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6018.2025/0014697-0 SMS MARCOS ANTONIO ARAUJO</w:t>
      </w:r>
    </w:p>
    <w:p w14:paraId="3E9BB19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6018.2025/0017881-3 SMS JOSE CARLOS INGRUND</w:t>
      </w:r>
    </w:p>
    <w:p w14:paraId="75F7C1F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6018.2025/0017984-4 SMS ELIANE PAULA BASTOS MARTINS</w:t>
      </w:r>
    </w:p>
    <w:p w14:paraId="3CD92D1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6029.2025/0001777-1 SMSU EDSON DOS SANTOS DE OLIVEIRA</w:t>
      </w:r>
    </w:p>
    <w:p w14:paraId="72A2ED9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6029.2025/0002114-0 SMSU JUVENAL RODRIGUES DE SOUSA</w:t>
      </w:r>
    </w:p>
    <w:p w14:paraId="6F82BDA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6029.2025/0002545-6 SMSU VANDERLEI JOÃO DOS SANTOS</w:t>
      </w:r>
    </w:p>
    <w:p w14:paraId="05B3C30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6029.2025/0002859-5 SMSU GABRIELLE APOLINARIO SILVA</w:t>
      </w:r>
    </w:p>
    <w:p w14:paraId="5C4CF4D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6029.2025/0003241-0 SMSU GILSON JOSE DA SILVA</w:t>
      </w:r>
    </w:p>
    <w:p w14:paraId="0F5B045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6029.2025/0003493-5 SMSU SILVIO CONCEIÇÃO THOME</w:t>
      </w:r>
    </w:p>
    <w:p w14:paraId="31C2B56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6029.2025/0003554-0 SMSU ADEMIR PEREIRA PINA</w:t>
      </w:r>
    </w:p>
    <w:p w14:paraId="15B61FE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06F3124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6029.2025/0003810-8 SMSU PATRICIA GOMES AFFONSO</w:t>
      </w:r>
    </w:p>
    <w:p w14:paraId="3610DF1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6012.2025/0002686-7 SMSUB JUCIARA FERREIRA LANA DO CARMO</w:t>
      </w:r>
    </w:p>
    <w:p w14:paraId="404B897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6012.2025/0002743-0 SMSUB MICHEL TEODORIO DA SILVA</w:t>
      </w:r>
    </w:p>
    <w:p w14:paraId="2CE65E3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6030.2025/0000504-3 SMSUB VERONICA RODRIGUES DE OLIVEIRA</w:t>
      </w:r>
    </w:p>
    <w:p w14:paraId="1CB9741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6037.2025/0000231-0 SMSUB CLAUDINEI JOSE DO NASCIMENTO</w:t>
      </w:r>
    </w:p>
    <w:p w14:paraId="11A6955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6038.2025/0000275-7 SMSUB ALEXANDRE DOI</w:t>
      </w:r>
    </w:p>
    <w:p w14:paraId="3EBB999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6039.2025/0000494-1 SMSUB PAULO YOSHIO FRANCISCO DE SÁ PIMENTEL OHATA</w:t>
      </w:r>
    </w:p>
    <w:p w14:paraId="3E00538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6039.2025/0000742-8 SMSUB LUCI KIMIE OKINO SILVA</w:t>
      </w:r>
    </w:p>
    <w:p w14:paraId="2D905C4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6040.2025/0000219-7 SMSUB DALMO CARLOS BATISTA DE SOUZA</w:t>
      </w:r>
    </w:p>
    <w:p w14:paraId="1631A0A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6040.2025/0000246-4 SMSUB ELIANE SOARES DE ALMEIDA MOURA</w:t>
      </w:r>
    </w:p>
    <w:p w14:paraId="08EE219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6042.2025/0000489-1 SMSUB MAURICIO FONSECA BOUSI</w:t>
      </w:r>
    </w:p>
    <w:p w14:paraId="328B19F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6042.2025/0000492-1 SMSUB SANDRO OCTAVIANI</w:t>
      </w:r>
    </w:p>
    <w:p w14:paraId="1D6FBB2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6045.2025/0000369-7 SMSUB GABRIEL CAETANO BERLANGA DOS SANTOS</w:t>
      </w:r>
    </w:p>
    <w:p w14:paraId="626A7C6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6046.2025/0001342-6 SMSUB LUCAS SANCHEZ RAMOS</w:t>
      </w:r>
    </w:p>
    <w:p w14:paraId="2A33B46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6048.2025/0000755-9 SMSUB MARIA DO CEU VARA MACEDO OLIVEIRA</w:t>
      </w:r>
    </w:p>
    <w:p w14:paraId="1C9D326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6048.2025/0000814-8 SMSUB RAFAEL PEREIRA RIBEIRO</w:t>
      </w:r>
    </w:p>
    <w:p w14:paraId="55A388D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6050.2025/0002644-9 SMSUB ROBINSON ALEXANDRE FERREIRA</w:t>
      </w:r>
    </w:p>
    <w:p w14:paraId="7DC5576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6050.2025/0002857-3 SMSUB MAIRA GRIECCO</w:t>
      </w:r>
    </w:p>
    <w:p w14:paraId="16B6E63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6050.2025/0002861-1 SMSUB FABIOLA MELLADO DE QUEIROZ RODRIGUES</w:t>
      </w:r>
    </w:p>
    <w:p w14:paraId="01AA465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6050.2025/0002990-1 SMSUB RENATO CARVALHO DE SOUZA</w:t>
      </w:r>
    </w:p>
    <w:p w14:paraId="7C5A1FB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6051.2025/0000542-0 SMSUB VANDERLEI CARLOS DE OLIVEIRA</w:t>
      </w:r>
    </w:p>
    <w:p w14:paraId="287FD00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6051.2025/0000543-9 SMSUB MARCELO CARLOS DE ABREU</w:t>
      </w:r>
    </w:p>
    <w:p w14:paraId="4A5D71F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6051.2025/0000589-7 SMSUB EDSON JOSE DE SOUZA</w:t>
      </w:r>
    </w:p>
    <w:p w14:paraId="7DEAECF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6051.2025/0000611-7 SMSUB JEFERSON RICARDO DO COUTO</w:t>
      </w:r>
    </w:p>
    <w:p w14:paraId="3892D6A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6055.2025/0000308-0 SMSUB ANTÔNIO RODRIGUES DE OLIVEIRA</w:t>
      </w:r>
    </w:p>
    <w:p w14:paraId="7442247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6055.2025/0000330-6 SMSUB SIMONE CRISTINA DE OLIVEIRA SILVA ROSSI</w:t>
      </w:r>
    </w:p>
    <w:p w14:paraId="287E4BA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6055.2025/0000331-4 SMSUB FLAVIO ANTONIO IENO JUNIOR</w:t>
      </w:r>
    </w:p>
    <w:p w14:paraId="10298F9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6055.2025/0000386-1 SMSUB NAPOLEÃO VIDIGUEIRA PEIXINHO</w:t>
      </w:r>
    </w:p>
    <w:p w14:paraId="2576CE6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6055.2025/0000390-0 SMSUB IOANNIS EVANGELOS KATSAKIS</w:t>
      </w:r>
    </w:p>
    <w:p w14:paraId="59DA106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6057.2025/0000473-7 SMSUB ARIANA CARDOSO DOS SANTOS</w:t>
      </w:r>
    </w:p>
    <w:p w14:paraId="1DB3187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6057.2025/0000527-0 SMSUB EDSON PAIXÃO TEIXEIRA</w:t>
      </w:r>
    </w:p>
    <w:p w14:paraId="7ABEE5D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6058.2025/0000378-7 SMSUB PAULO CESAR FERREIRA DE OLIVEIRA</w:t>
      </w:r>
    </w:p>
    <w:p w14:paraId="0884946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6059.2025/0001263-3 SMSUB CAIO GRACCO ZOBRA FLORENZANO ANANIA</w:t>
      </w:r>
    </w:p>
    <w:p w14:paraId="613DA32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6076.2025/0000107-3 SMTUR FATIMA DE NOBREGA LEDNIK</w:t>
      </w:r>
    </w:p>
    <w:p w14:paraId="14A925C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6068.2025/0001423-6 SMUL JOSÉ LUIZ TABITH JÚNIOR</w:t>
      </w:r>
    </w:p>
    <w:p w14:paraId="381AFA8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6027.2025/0004021-7 SVMA ULENICE DOS SANTOS ALVES</w:t>
      </w:r>
    </w:p>
    <w:p w14:paraId="7E096EC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6027.2025/0004023-3 SVMA THAIS SABRINA PAGLIARIN</w:t>
      </w:r>
    </w:p>
    <w:p w14:paraId="4AEB6D1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6027.2025/0004025-0 SVMA ORLANDI GOMES CORREA</w:t>
      </w:r>
    </w:p>
    <w:p w14:paraId="44C49FA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6027.2025/0004027-6 SVMA THAIS CARDOSO DE OLIVEIRA CARVALHO</w:t>
      </w:r>
    </w:p>
    <w:p w14:paraId="462DF8D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6027.2025/0004028-4 SVMA ROBERTA MARCATTI DE AZEVEDO</w:t>
      </w:r>
    </w:p>
    <w:p w14:paraId="6CB0909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6027.2025/0004400-0 SVMA CARINE MAYUMI SANTOS PEREIRA NODA PINCINATO</w:t>
      </w:r>
    </w:p>
    <w:p w14:paraId="4CA8096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6027.2025/0004405-0 SVMA MAYARA CRISTINA RODRIGUES SANTOS</w:t>
      </w:r>
    </w:p>
    <w:p w14:paraId="657DD41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6027.2025/0003857-3 SVMA FABIAN ALVES RAMOS</w:t>
      </w:r>
    </w:p>
    <w:p w14:paraId="273E531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6027.2025/0003078-5 SVMA ISAIAS DE OLIVEIRA AMORIM</w:t>
      </w:r>
    </w:p>
    <w:p w14:paraId="1D077AC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42FE8FD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3AE2147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0E38B4E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30811CA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ENTIDADE NOME</w:t>
      </w:r>
    </w:p>
    <w:p w14:paraId="6434C32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8110.2025/0000310-5 FUNDATEC FELIPE DASMACENO PEREIRA</w:t>
      </w:r>
    </w:p>
    <w:p w14:paraId="572F878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8110.2025/0000315-6 FUNDATEC EMILY VITORIA DOS ANJOS XAVIER</w:t>
      </w:r>
    </w:p>
    <w:p w14:paraId="556E65F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8110.2025/0000316-4 FUNDATEC SAMARA DOS SANTOS QUEIROZ</w:t>
      </w:r>
    </w:p>
    <w:p w14:paraId="074B53A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6210.2025/0000939-0 HSPM LUCIANA ALICE DA SILVA BARROS PLACIDO</w:t>
      </w:r>
    </w:p>
    <w:p w14:paraId="6FD4349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6310.2025/0000229-1 IPREM SARAH DE OLIVEIRA ALCÂNTARA</w:t>
      </w:r>
    </w:p>
    <w:p w14:paraId="3AF223F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6310.2025/0000865-6 IPREM MARLANE REIS XAVIER</w:t>
      </w:r>
    </w:p>
    <w:p w14:paraId="765A09C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7310.2025/0000034-8 SP-Parcerias BRUNA ROSSINI FASANO</w:t>
      </w:r>
    </w:p>
    <w:p w14:paraId="7736E63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5010.2025/0003539-0 SPTRANS RITA DE CASSIA ROCHA PAULINO</w:t>
      </w:r>
    </w:p>
    <w:p w14:paraId="102AF02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5010.2025/0003540-4 SPTRANS ADRIANO PERA</w:t>
      </w:r>
    </w:p>
    <w:p w14:paraId="5A4BBAB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5010.2025/0003541-2 SPTRANS JOSE LUIZ DE ANDRADE</w:t>
      </w:r>
    </w:p>
    <w:p w14:paraId="2647FC2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5010.2025/0003544-7 SPTRANS FABIO HENRIQUE SARAIVA DA COSTA</w:t>
      </w:r>
    </w:p>
    <w:p w14:paraId="32A1BBB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5010.2025/0003545-5 SPTRANS PRISCILA DE MAGALHÃES SOARES</w:t>
      </w:r>
    </w:p>
    <w:p w14:paraId="01AC0B6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5010.2025/0003546-3 SPTRANS RAFAEL SARTORI SIGOLLO</w:t>
      </w:r>
    </w:p>
    <w:p w14:paraId="403DCAF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5010.2025/0003547-1 SPTRANS ANDRESSA ALMEIDA OLIVEIRA</w:t>
      </w:r>
    </w:p>
    <w:p w14:paraId="1DA0B5E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5010.2025/0003548-0 SPTRANS VIVIANE CRISTINA DA SILVA</w:t>
      </w:r>
    </w:p>
    <w:p w14:paraId="396E808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5010.2025/0003551-0 SPTRANS LARA QUINTANS DE MENDONÇA</w:t>
      </w:r>
    </w:p>
    <w:p w14:paraId="5F44DA2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7810.2025/0000250-0 SP-URBANISMO LARYSSA KRUGER DA COSTA</w:t>
      </w:r>
    </w:p>
    <w:p w14:paraId="6F72360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0B9084C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referendum/extemporânea, uma vez que a documentação foi encaminhada para análise em data posterior à publicação da nomeação/designação do indicado:</w:t>
      </w:r>
    </w:p>
    <w:p w14:paraId="4242FAC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1E9C2D8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6011.2025/0000782-4 GABPREF DAYANE APARECIDA LIMA BARROS</w:t>
      </w:r>
    </w:p>
    <w:p w14:paraId="688BE14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6059.2025/0001251-0 SMSUB TABATHA QUEDAS QUEIROZ</w:t>
      </w:r>
    </w:p>
    <w:p w14:paraId="594E019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6059.2025/0001361-3 SMSUB MARILIA EMILIA TAKANO</w:t>
      </w:r>
    </w:p>
    <w:p w14:paraId="20A0ACF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6039.2025/0000490-9 SMSUB RONALDO GONÇALVES DA SILVA</w:t>
      </w:r>
    </w:p>
    <w:p w14:paraId="4F17694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6039.2025/0000492-5 SMSUB AILTON ROBERTO DA SILVA</w:t>
      </w:r>
    </w:p>
    <w:p w14:paraId="502E867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6010.2025/0000334-3 SMSUB PAULO ADRIANO LOPES LUCINDA TELHADA</w:t>
      </w:r>
    </w:p>
    <w:p w14:paraId="23E9232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</w:t>
      </w:r>
    </w:p>
    <w:p w14:paraId="41F6512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21952C8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 legislação supramencionada constante no item 1:</w:t>
      </w:r>
    </w:p>
    <w:p w14:paraId="72D9F03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 JUSTIFICATIVA</w:t>
      </w:r>
    </w:p>
    <w:p w14:paraId="2DE1382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6012.2025/0002095-8 SMSUB JOSE DIMAS DE PAULA Favorável. Decreto Federal n°7203/2010</w:t>
      </w:r>
    </w:p>
    <w:p w14:paraId="3434502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6033.2025/0000287-3 SMSUB AURELIANO ANTONIO ALVES FERREIRA Favorável. Informação SNJ n°476/2013</w:t>
      </w:r>
    </w:p>
    <w:p w14:paraId="55F3475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5. Algumas propostas serão remetidas à sua origem para a correta instrução de acordo com a Resolução COMAP nº 01/2024, ou obtiveram parecer desfavorável quanto ao</w:t>
      </w:r>
    </w:p>
    <w:p w14:paraId="71050C1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seu prosseguimento, por deliberação do Conselho, em conformidade com os precedentes análogos:</w:t>
      </w:r>
    </w:p>
    <w:p w14:paraId="69AE3B6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SECRETARIA NOME JUSTIFICATIVA</w:t>
      </w:r>
    </w:p>
    <w:p w14:paraId="5C2AB9B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6023.2025/0000420-0 SMIT RAPHAEL ALMEIDA MACHADO Desfavorável Informação SNJ n°1431/2013</w:t>
      </w:r>
    </w:p>
    <w:p w14:paraId="6E23514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6. Foram, ainda, examinados e aprovados pelo Conselho, em conformidade com a legislação referenciada no item 1, e com o formulário para verificação dos requisitos</w:t>
      </w:r>
    </w:p>
    <w:p w14:paraId="5BF2330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legais, estatutários e vedações (SADIM), específico da entidade/empresa, conforme o cargo do indicado:</w:t>
      </w:r>
    </w:p>
    <w:p w14:paraId="759BDDA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PROCESSO SEI ENTIDADES NOME JUSTIFICATIVA</w:t>
      </w:r>
    </w:p>
    <w:p w14:paraId="7793D25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7010.2025/0002864-0 PRODAM MARCUS MORELLI Favorável.</w:t>
      </w:r>
    </w:p>
    <w:p w14:paraId="7CF86E8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7310.2025/0000029-1 SP-Parcerias MARTIN TASSINARI AGUIAR Favorável.</w:t>
      </w:r>
    </w:p>
    <w:p w14:paraId="61B509A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6011.2025/0000493-0 SPTRANS FABIO PAPALÉO MARINS Favorável.</w:t>
      </w:r>
    </w:p>
    <w:p w14:paraId="794153E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8610.2025/0000216-6 SP-CINE ARI SCAPIN JUNIOR Favorável.</w:t>
      </w:r>
    </w:p>
    <w:p w14:paraId="5A3D33F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7. Após esgotados os assuntos em pauta, a Senhora Presidente declarou encerrada a sessão. A ata correspondente foi elaborada, lida e aprovada por todos os presentes, sendo</w:t>
      </w:r>
    </w:p>
    <w:p w14:paraId="78FE68C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então assinada por todos os membros do Conselho.</w:t>
      </w:r>
    </w:p>
    <w:p w14:paraId="5307B93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MEMBROS ÓRGÃO</w:t>
      </w:r>
    </w:p>
    <w:p w14:paraId="6A5A7D0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Denise Soares Ramos CASA CIVIL</w:t>
      </w:r>
    </w:p>
    <w:p w14:paraId="2C7B58E6" w14:textId="77777777" w:rsidR="00362B51" w:rsidRPr="00362B51" w:rsidRDefault="00362B51" w:rsidP="00362B51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Caian</w:t>
      </w:r>
      <w:proofErr w:type="spellEnd"/>
      <w:r w:rsidRPr="00362B51">
        <w:rPr>
          <w:rFonts w:ascii="Arial" w:hAnsi="Arial" w:cs="Arial"/>
        </w:rPr>
        <w:t xml:space="preserve"> Jose </w:t>
      </w:r>
      <w:proofErr w:type="spellStart"/>
      <w:r w:rsidRPr="00362B51">
        <w:rPr>
          <w:rFonts w:ascii="Arial" w:hAnsi="Arial" w:cs="Arial"/>
        </w:rPr>
        <w:t>Mangifesti</w:t>
      </w:r>
      <w:proofErr w:type="spellEnd"/>
      <w:r w:rsidRPr="00362B51">
        <w:rPr>
          <w:rFonts w:ascii="Arial" w:hAnsi="Arial" w:cs="Arial"/>
        </w:rPr>
        <w:t xml:space="preserve"> de Oliva GABINETE DO PREFEITO</w:t>
      </w:r>
    </w:p>
    <w:p w14:paraId="130E43D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Raissa Marques Agostinho GABINETE DO PREFEITO</w:t>
      </w:r>
    </w:p>
    <w:p w14:paraId="254DC2E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Paola Sanchez Vallejo de Moraes Forjaz SMJ</w:t>
      </w:r>
    </w:p>
    <w:p w14:paraId="6E902348" w14:textId="333C2244" w:rsid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Tarsila Amaral Fabre Godinho SGM</w:t>
      </w:r>
    </w:p>
    <w:p w14:paraId="22FABDA8" w14:textId="77777777" w:rsidR="00362B51" w:rsidRPr="00362B51" w:rsidRDefault="00362B51" w:rsidP="00362B5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6546D30F" w14:textId="77777777" w:rsidR="00362B51" w:rsidRPr="00362B51" w:rsidRDefault="00362B51" w:rsidP="00362B51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62B51">
        <w:rPr>
          <w:rFonts w:ascii="Arial" w:hAnsi="Arial" w:cs="Arial"/>
          <w:b/>
          <w:bCs/>
          <w:sz w:val="32"/>
          <w:szCs w:val="32"/>
          <w:u w:val="single"/>
        </w:rPr>
        <w:t>COORDENAÇÃO DE POLÍTICAS PARA IMIGRANTES E PROMOÇÃO DO TRABALHO DECENTE</w:t>
      </w:r>
    </w:p>
    <w:p w14:paraId="643A0079" w14:textId="77777777" w:rsidR="00362B51" w:rsidRDefault="00362B51" w:rsidP="00362B51">
      <w:pPr>
        <w:jc w:val="both"/>
        <w:rPr>
          <w:rFonts w:ascii="Arial" w:hAnsi="Arial" w:cs="Arial"/>
        </w:rPr>
      </w:pPr>
    </w:p>
    <w:p w14:paraId="691BC1B6" w14:textId="68B0DDCD" w:rsidR="00362B51" w:rsidRPr="00362B51" w:rsidRDefault="00362B51" w:rsidP="00362B51">
      <w:pPr>
        <w:jc w:val="both"/>
        <w:rPr>
          <w:rFonts w:ascii="Arial" w:hAnsi="Arial" w:cs="Arial"/>
          <w:b/>
          <w:bCs/>
          <w:u w:val="single"/>
        </w:rPr>
      </w:pPr>
      <w:r w:rsidRPr="00362B51">
        <w:rPr>
          <w:rFonts w:ascii="Arial" w:hAnsi="Arial" w:cs="Arial"/>
          <w:b/>
          <w:bCs/>
          <w:u w:val="single"/>
        </w:rPr>
        <w:t>Documento: 120560971 | Comunicado</w:t>
      </w:r>
    </w:p>
    <w:p w14:paraId="68E34618" w14:textId="519076EA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À SMDHC/CAF/DA/DLC/PUBLICAÇ</w:t>
      </w:r>
      <w:r>
        <w:rPr>
          <w:rFonts w:ascii="Arial" w:hAnsi="Arial" w:cs="Arial"/>
        </w:rPr>
        <w:t>ÃO</w:t>
      </w:r>
    </w:p>
    <w:p w14:paraId="720504E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À SMDHC/DPS,</w:t>
      </w:r>
    </w:p>
    <w:p w14:paraId="4599C0E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Assunto: Publicação de Atas das Reuniões Ordinárias do Conselho Municipal de Imigrantes </w:t>
      </w:r>
      <w:proofErr w:type="gramStart"/>
      <w:r w:rsidRPr="00362B51">
        <w:rPr>
          <w:rFonts w:ascii="Arial" w:hAnsi="Arial" w:cs="Arial"/>
        </w:rPr>
        <w:t>do meses</w:t>
      </w:r>
      <w:proofErr w:type="gramEnd"/>
      <w:r w:rsidRPr="00362B51">
        <w:rPr>
          <w:rFonts w:ascii="Arial" w:hAnsi="Arial" w:cs="Arial"/>
        </w:rPr>
        <w:t xml:space="preserve"> de dezembro de 2024 e janeiro de 2025.</w:t>
      </w:r>
    </w:p>
    <w:p w14:paraId="368A0D3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Trata a presente publicação das Atas das reuniões ordinárias do Conselho Municipal de Imigrantes dos meses de dezembro de 2024 e janeiro de 2025.</w:t>
      </w:r>
    </w:p>
    <w:p w14:paraId="6929289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Os documentos SEI: 120559404 e SEI. 120560060 consistem nas atas físicas digitalizadas dos referidos meses as quais constam as assinaturas de aprovação de ata dos</w:t>
      </w:r>
    </w:p>
    <w:p w14:paraId="6B079C4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conselheiros presentes.</w:t>
      </w:r>
    </w:p>
    <w:p w14:paraId="1E03EF3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Os documentos SEI 120559764 e SEI 120560454 referem-se as listas de presença das reuniões de dezembro/24 e janeiro/25.</w:t>
      </w:r>
    </w:p>
    <w:p w14:paraId="17FD087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Segue abaixo a íntegra do texto das duas referidas reuniões:</w:t>
      </w:r>
    </w:p>
    <w:p w14:paraId="613B98B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ATA DE REUNIÃO Nº 75° Reunião Ordinária - 06/12/2024</w:t>
      </w:r>
    </w:p>
    <w:p w14:paraId="465FC276" w14:textId="77777777" w:rsidR="00362B51" w:rsidRPr="00362B51" w:rsidRDefault="00362B51" w:rsidP="00362B51">
      <w:pPr>
        <w:jc w:val="both"/>
        <w:rPr>
          <w:rFonts w:ascii="Arial" w:hAnsi="Arial" w:cs="Arial"/>
        </w:rPr>
      </w:pPr>
      <w:proofErr w:type="gramStart"/>
      <w:r w:rsidRPr="00362B51">
        <w:rPr>
          <w:rFonts w:ascii="Arial" w:hAnsi="Arial" w:cs="Arial"/>
        </w:rPr>
        <w:t>Local :</w:t>
      </w:r>
      <w:proofErr w:type="gramEnd"/>
      <w:r w:rsidRPr="00362B51">
        <w:rPr>
          <w:rFonts w:ascii="Arial" w:hAnsi="Arial" w:cs="Arial"/>
        </w:rPr>
        <w:t xml:space="preserve"> Auditório da SMDHC no térreo Rua Líbero Badaró, 119.</w:t>
      </w:r>
    </w:p>
    <w:p w14:paraId="62B3F1F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Pauta</w:t>
      </w:r>
    </w:p>
    <w:p w14:paraId="2C57A84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</w:t>
      </w:r>
    </w:p>
    <w:p w14:paraId="39DF105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Avaliação dos Resultados da 2ª COMIGRAR</w:t>
      </w:r>
    </w:p>
    <w:p w14:paraId="3D83D3E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Informes</w:t>
      </w:r>
    </w:p>
    <w:p w14:paraId="0565BC2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</w:t>
      </w:r>
    </w:p>
    <w:p w14:paraId="2AF11A7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Atividades promovidas pelo CMI no primeiro ano da Gestão 2023-2025;</w:t>
      </w:r>
    </w:p>
    <w:p w14:paraId="7E8FF97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2.</w:t>
      </w:r>
    </w:p>
    <w:p w14:paraId="74629F6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de quantas reuniões ordinárias foram realizadas ao longo do ano de 2024;</w:t>
      </w:r>
    </w:p>
    <w:p w14:paraId="068A036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3.</w:t>
      </w:r>
    </w:p>
    <w:p w14:paraId="77B1E0F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presenças e ausências dos conselheiros.</w:t>
      </w:r>
    </w:p>
    <w:p w14:paraId="7E10F77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Lista de presença</w:t>
      </w:r>
    </w:p>
    <w:p w14:paraId="6BF27AD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Poder Público: Ana Léon; Felix Néstor; Aline B. Silva;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 xml:space="preserve">,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>, Neila Maria Ferreira; Claudio Aguiar Almeida;</w:t>
      </w:r>
    </w:p>
    <w:p w14:paraId="505FE95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Sociedade Civil: </w:t>
      </w:r>
      <w:proofErr w:type="spellStart"/>
      <w:r w:rsidRPr="00362B51">
        <w:rPr>
          <w:rFonts w:ascii="Arial" w:hAnsi="Arial" w:cs="Arial"/>
        </w:rPr>
        <w:t>Shabir</w:t>
      </w:r>
      <w:proofErr w:type="spellEnd"/>
      <w:r w:rsidRPr="00362B51">
        <w:rPr>
          <w:rFonts w:ascii="Arial" w:hAnsi="Arial" w:cs="Arial"/>
        </w:rPr>
        <w:t xml:space="preserve"> Ahmad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;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; Diana </w:t>
      </w:r>
      <w:proofErr w:type="spellStart"/>
      <w:r w:rsidRPr="00362B51">
        <w:rPr>
          <w:rFonts w:ascii="Arial" w:hAnsi="Arial" w:cs="Arial"/>
        </w:rPr>
        <w:t>Soliz</w:t>
      </w:r>
      <w:proofErr w:type="spellEnd"/>
      <w:r w:rsidRPr="00362B51">
        <w:rPr>
          <w:rFonts w:ascii="Arial" w:hAnsi="Arial" w:cs="Arial"/>
        </w:rPr>
        <w:t xml:space="preserve"> Soria de Garcia; Abdul </w:t>
      </w:r>
      <w:proofErr w:type="spellStart"/>
      <w:r w:rsidRPr="00362B51">
        <w:rPr>
          <w:rFonts w:ascii="Arial" w:hAnsi="Arial" w:cs="Arial"/>
        </w:rPr>
        <w:t>Jarour</w:t>
      </w:r>
      <w:proofErr w:type="spellEnd"/>
      <w:r w:rsidRPr="00362B51">
        <w:rPr>
          <w:rFonts w:ascii="Arial" w:hAnsi="Arial" w:cs="Arial"/>
        </w:rPr>
        <w:t>.</w:t>
      </w:r>
    </w:p>
    <w:p w14:paraId="0A86A67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Observadores:</w:t>
      </w:r>
    </w:p>
    <w:p w14:paraId="6AACD52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Ouvintes: Rodrigo Bruno Lima (Casa Mestre) </w:t>
      </w:r>
      <w:proofErr w:type="spellStart"/>
      <w:r w:rsidRPr="00362B51">
        <w:rPr>
          <w:rFonts w:ascii="Arial" w:hAnsi="Arial" w:cs="Arial"/>
        </w:rPr>
        <w:t>Emran</w:t>
      </w:r>
      <w:proofErr w:type="spellEnd"/>
      <w:r w:rsidRPr="00362B51">
        <w:rPr>
          <w:rFonts w:ascii="Arial" w:hAnsi="Arial" w:cs="Arial"/>
        </w:rPr>
        <w:t xml:space="preserve"> Ahmad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 (ARRO); Letícia Silva De Oliveira (CRAI); </w:t>
      </w:r>
      <w:proofErr w:type="spellStart"/>
      <w:r w:rsidRPr="00362B51">
        <w:rPr>
          <w:rFonts w:ascii="Arial" w:hAnsi="Arial" w:cs="Arial"/>
        </w:rPr>
        <w:t>Eclair</w:t>
      </w:r>
      <w:proofErr w:type="spellEnd"/>
      <w:r w:rsidRPr="00362B51">
        <w:rPr>
          <w:rFonts w:ascii="Arial" w:hAnsi="Arial" w:cs="Arial"/>
        </w:rPr>
        <w:t xml:space="preserve"> Pires (Identidade Humana); Hortense </w:t>
      </w:r>
      <w:proofErr w:type="spellStart"/>
      <w:r w:rsidRPr="00362B51">
        <w:rPr>
          <w:rFonts w:ascii="Arial" w:hAnsi="Arial" w:cs="Arial"/>
        </w:rPr>
        <w:t>Mbuyi</w:t>
      </w:r>
      <w:proofErr w:type="spellEnd"/>
      <w:r w:rsidRPr="00362B51">
        <w:rPr>
          <w:rFonts w:ascii="Arial" w:hAnsi="Arial" w:cs="Arial"/>
        </w:rPr>
        <w:t xml:space="preserve"> (Espaço </w:t>
      </w:r>
      <w:proofErr w:type="spellStart"/>
      <w:r w:rsidRPr="00362B51">
        <w:rPr>
          <w:rFonts w:ascii="Arial" w:hAnsi="Arial" w:cs="Arial"/>
        </w:rPr>
        <w:t>Wema</w:t>
      </w:r>
      <w:proofErr w:type="spellEnd"/>
      <w:r w:rsidRPr="00362B51">
        <w:rPr>
          <w:rFonts w:ascii="Arial" w:hAnsi="Arial" w:cs="Arial"/>
        </w:rPr>
        <w:t xml:space="preserve">); </w:t>
      </w:r>
      <w:proofErr w:type="spellStart"/>
      <w:r w:rsidRPr="00362B51">
        <w:rPr>
          <w:rFonts w:ascii="Arial" w:hAnsi="Arial" w:cs="Arial"/>
        </w:rPr>
        <w:t>Prudence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Kisses</w:t>
      </w:r>
      <w:proofErr w:type="spellEnd"/>
      <w:r w:rsidRPr="00362B51">
        <w:rPr>
          <w:rFonts w:ascii="Arial" w:hAnsi="Arial" w:cs="Arial"/>
        </w:rPr>
        <w:t xml:space="preserve"> (Atriz e liderança Africana); Sandra Paola Morales.</w:t>
      </w:r>
    </w:p>
    <w:p w14:paraId="0379522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Às 14h:33min do dia 06 do mês de dezembro do ano de 2024, no endereço R. Líbero Badaró, 119, no Auditório da SMDHC, reuniram-se os membros do CMI a fim de</w:t>
      </w:r>
    </w:p>
    <w:p w14:paraId="6051124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discutirem a pauta do dia. A Sra. Constance presidiu a reunião, tendo sido secretariada pela Sra. Patrícia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>, que leu a pauta do dia.</w:t>
      </w:r>
    </w:p>
    <w:p w14:paraId="213740E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Pauta nº1: Avaliação dos Resultados da 2ª COMIGRAR</w:t>
      </w:r>
    </w:p>
    <w:p w14:paraId="5FC0C0B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presidente Constance deu início à reunião, dando as boas-vindas a todos os presentes. Em seguida, passou-se para a primeira pauta, que tratou da Avaliação dos Resultados da 2ª COMIGRAR. Após sua intervenção,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>, secretária executiva do conselho, fez uma apresentação geral sobre os temas que seriam abordados durante a</w:t>
      </w:r>
    </w:p>
    <w:p w14:paraId="00AE298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oficina dos eixos, bem como explicou os informes que seriam discutidos posteriormente à oficina.</w:t>
      </w:r>
    </w:p>
    <w:p w14:paraId="347C4CA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Após essa breve introdução, iniciou-se a discussão sobre o eixo 1 (Igualdade de tratamento e acesso a serviços públicos), conduzida por </w:t>
      </w:r>
      <w:proofErr w:type="spellStart"/>
      <w:r w:rsidRPr="00362B51">
        <w:rPr>
          <w:rFonts w:ascii="Arial" w:hAnsi="Arial" w:cs="Arial"/>
        </w:rPr>
        <w:t>Emran</w:t>
      </w:r>
      <w:proofErr w:type="spellEnd"/>
      <w:r w:rsidRPr="00362B51">
        <w:rPr>
          <w:rFonts w:ascii="Arial" w:hAnsi="Arial" w:cs="Arial"/>
        </w:rPr>
        <w:t>, um dos delegados que</w:t>
      </w:r>
    </w:p>
    <w:p w14:paraId="1F9675D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participou desse eixo. Ele informou que, no eixo 1, foram discutidas 10 propostas, e fez um breve resumo de cada uma delas.</w:t>
      </w:r>
    </w:p>
    <w:p w14:paraId="6A34B60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Seguindo a mesma dinâmica, as propostas do eixo 3 (Interculturalidade e Diversidades) foram apresentadas pela Constance, </w:t>
      </w:r>
      <w:proofErr w:type="spellStart"/>
      <w:r w:rsidRPr="00362B51">
        <w:rPr>
          <w:rFonts w:ascii="Arial" w:hAnsi="Arial" w:cs="Arial"/>
        </w:rPr>
        <w:t>Shabir</w:t>
      </w:r>
      <w:proofErr w:type="spellEnd"/>
      <w:r w:rsidRPr="00362B51">
        <w:rPr>
          <w:rFonts w:ascii="Arial" w:hAnsi="Arial" w:cs="Arial"/>
        </w:rPr>
        <w:t xml:space="preserve"> e Sandra. A intervenção teve início com</w:t>
      </w:r>
    </w:p>
    <w:p w14:paraId="03371939" w14:textId="77777777" w:rsidR="00362B51" w:rsidRPr="00362B51" w:rsidRDefault="00362B51" w:rsidP="00362B51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Shabir</w:t>
      </w:r>
      <w:proofErr w:type="spellEnd"/>
      <w:r w:rsidRPr="00362B51">
        <w:rPr>
          <w:rFonts w:ascii="Arial" w:hAnsi="Arial" w:cs="Arial"/>
        </w:rPr>
        <w:t xml:space="preserve">, que, assim como </w:t>
      </w:r>
      <w:proofErr w:type="spellStart"/>
      <w:r w:rsidRPr="00362B51">
        <w:rPr>
          <w:rFonts w:ascii="Arial" w:hAnsi="Arial" w:cs="Arial"/>
        </w:rPr>
        <w:t>Emran</w:t>
      </w:r>
      <w:proofErr w:type="spellEnd"/>
      <w:r w:rsidRPr="00362B51">
        <w:rPr>
          <w:rFonts w:ascii="Arial" w:hAnsi="Arial" w:cs="Arial"/>
        </w:rPr>
        <w:t xml:space="preserve">, apresentou as diretrizes do eixo 3 e os pontos mais relevantes </w:t>
      </w:r>
      <w:proofErr w:type="gramStart"/>
      <w:r w:rsidRPr="00362B51">
        <w:rPr>
          <w:rFonts w:ascii="Arial" w:hAnsi="Arial" w:cs="Arial"/>
        </w:rPr>
        <w:t>e também</w:t>
      </w:r>
      <w:proofErr w:type="gramEnd"/>
      <w:r w:rsidRPr="00362B51">
        <w:rPr>
          <w:rFonts w:ascii="Arial" w:hAnsi="Arial" w:cs="Arial"/>
        </w:rPr>
        <w:t xml:space="preserve"> explicou um pouco sobre o funcionamento da 2ª COMIGRAR.</w:t>
      </w:r>
    </w:p>
    <w:p w14:paraId="73CF5B3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Segundo ela, foram recebidas 60 propostas, que foram distribuídas entre dois grupos de trabalho. Informou que a escolha das propostas não foi difícil, pois, por coincidência,</w:t>
      </w:r>
    </w:p>
    <w:p w14:paraId="74EA95E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ambos os grupos selecionaram basicamente as mesmas propostas, o que facilitou a definição das propostas finais que foram apresentadas no eixo 3.</w:t>
      </w:r>
    </w:p>
    <w:p w14:paraId="6685E91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Ana Leon, que integrou o eixo 4 (Governança e participação social), também abordou de maneira sucinta os tópicos discutidos em seu grupo, destacando os pontos</w:t>
      </w:r>
    </w:p>
    <w:p w14:paraId="3A4B919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principais e as propostas que foram aprovadas.</w:t>
      </w:r>
    </w:p>
    <w:p w14:paraId="001D01D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Hortense, integrante do eixo 5 (Regularização migratória e documental), iniciou sua intervenção comentando algumas questões sobre a 2ª COMIGRAR. Segundo ela, a</w:t>
      </w:r>
    </w:p>
    <w:p w14:paraId="73DD0AA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realização da 2ª COMIGRAR foi desafiadora, pois envolveu muitas reuniões prévias e a estrutura e organização do evento não foram adequadas. As principais dificuldades</w:t>
      </w:r>
    </w:p>
    <w:p w14:paraId="01EE3ED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foram em relação à hospedagem; alimentação e perda dos voos de retorno, pois o evento se estendeu além do previsto, gerando atrasos no transporte dos participantes ao</w:t>
      </w:r>
    </w:p>
    <w:p w14:paraId="2BEDEA1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aeroporto. Após destacar essas falhas da organização, </w:t>
      </w:r>
      <w:proofErr w:type="gramStart"/>
      <w:r w:rsidRPr="00362B51">
        <w:rPr>
          <w:rFonts w:ascii="Arial" w:hAnsi="Arial" w:cs="Arial"/>
        </w:rPr>
        <w:t>Hortense</w:t>
      </w:r>
      <w:proofErr w:type="gramEnd"/>
      <w:r w:rsidRPr="00362B51">
        <w:rPr>
          <w:rFonts w:ascii="Arial" w:hAnsi="Arial" w:cs="Arial"/>
        </w:rPr>
        <w:t xml:space="preserve"> abordou os principais pontos discutidos no eixo 5 e suas respectivas propostas.</w:t>
      </w:r>
    </w:p>
    <w:p w14:paraId="613962D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Por fim, no Eixo 6 (Enfrentamento a violações de direitos), este não foi abordado e nem comentado, pois não estava ninguém na reunião que foi delegado/a deste eixo.</w:t>
      </w:r>
    </w:p>
    <w:p w14:paraId="7191F30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Após um breve resumo dos eixos, Constance informou que seria destinado um período de 5 minutos para reflexão sobre os pontos abordados na reunião, destacando a</w:t>
      </w:r>
    </w:p>
    <w:p w14:paraId="072619D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importância desse momento. Em seguida, abriu a palavra para aqueles que desejam compartilhar suas considerações sobre a 2º COMIGRAR.</w:t>
      </w:r>
    </w:p>
    <w:p w14:paraId="5BBAC23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Sandra relatou que, após o término do COMIGRAR, os delegados expressaram preocupação sobre o que acontecerá após o evento e sobre a próxima COMIGRAR,</w:t>
      </w:r>
    </w:p>
    <w:p w14:paraId="26B8D7A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apontando a necessidade </w:t>
      </w:r>
      <w:proofErr w:type="gramStart"/>
      <w:r w:rsidRPr="00362B51">
        <w:rPr>
          <w:rFonts w:ascii="Arial" w:hAnsi="Arial" w:cs="Arial"/>
        </w:rPr>
        <w:t>que</w:t>
      </w:r>
      <w:proofErr w:type="gramEnd"/>
      <w:r w:rsidRPr="00362B51">
        <w:rPr>
          <w:rFonts w:ascii="Arial" w:hAnsi="Arial" w:cs="Arial"/>
        </w:rPr>
        <w:t xml:space="preserve"> o CMI se posicione para que não passe tanto tempo para a 3ªa COMIGRAR. Houve uma lacuna de praticamente 10 anos entre o 1º e o 2º COMIGRAR e seria importante isso não acontecer de novo.</w:t>
      </w:r>
    </w:p>
    <w:p w14:paraId="1C34D85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Em resposta à questão levantada pela Sandra, Constance informou que a intenção é colaborar com outras secretarias para agilizar esse processo, pelo menos para o próximo</w:t>
      </w:r>
    </w:p>
    <w:p w14:paraId="325C327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ano, dado que já estamos na reta final deste ano. Ressaltou ainda que essa questão será retomada logo no início do ano seguinte.</w:t>
      </w:r>
    </w:p>
    <w:p w14:paraId="16089CD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Felix Nestor respondeu à dúvida levantada por Sandra, levando em consideração a resposta de Constance. Durante as intervenções, foi mencionado que as secretarias</w:t>
      </w:r>
    </w:p>
    <w:p w14:paraId="6375413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estaduais foram responsáveis por cuidar das questões e das propostas aprovadas no COMIGRAR. Félix, que relatou ser um imigrante e que trabalha na Secretaria de Trabalho há 10 anos, afirmou que não seria correto dizer que as secretarias não dedicam atenção suficiente à pauta migratória. Ele destacou que o governo estadual possui</w:t>
      </w:r>
    </w:p>
    <w:p w14:paraId="2452B5E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diversas políticas que beneficiam os imigrantes, incluindo em áreas como educação. Ressaltou, por exemplo, que a matrícula de filhos de imigrantes em escolas é</w:t>
      </w:r>
    </w:p>
    <w:p w14:paraId="1419A5E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obrigatória, e que há políticas públicas voltadas para esse tema, que são efetivamente implementadas pelas secretarias. Félix afirmou, portanto, que a dificuldade reside na</w:t>
      </w:r>
    </w:p>
    <w:p w14:paraId="36FF5FB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falta de informação por parte dos imigrantes, pois as políticas públicas existem, mas nem todos buscam se informar sobre elas. Finalizou sua intervenção destacando que o Brasil é o país com mais políticas públicas voltadas para a imigração no mundo e existem direitos iguais para imigrantes residentes no território brasileiro como consagra o</w:t>
      </w:r>
    </w:p>
    <w:p w14:paraId="7E0801E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artigo 5° da Constituição Federal.</w:t>
      </w:r>
    </w:p>
    <w:p w14:paraId="143D5ED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Constance respondeu a Félix expressando que o problema não era a ausência de políticas públicas, mas sim a falta de informação, o que dificulta muito a vida dos</w:t>
      </w:r>
    </w:p>
    <w:p w14:paraId="116B73C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imigrantes, que acabam não tendo acesso. Hortense reforçou a importância de implementar ações que promovam a integração dos imigrantes. Hortense levantou a questão da migração seletiva, manifestando que existem imigrantes "desejados" e "indesejados", e destacando que migrantes africanos e haitianos negros são frequentemente excluídos</w:t>
      </w:r>
    </w:p>
    <w:p w14:paraId="6245A32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das questões prioritárias. Citou como exemplo o caso de Evan, que faleceu no aeroporto de Guarulhos. Hortense afirmou que o Brasil recebe imigrantes de mais de 50</w:t>
      </w:r>
    </w:p>
    <w:p w14:paraId="24913E2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nacionalidades, mas há uma clara preferência por imigrantes de determinados países. Defendeu a necessidade de políticas afirmativas e cotas para imigrantes negros</w:t>
      </w:r>
    </w:p>
    <w:p w14:paraId="7309307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africanos e haitianos.</w:t>
      </w:r>
    </w:p>
    <w:p w14:paraId="4295DD3D" w14:textId="77777777" w:rsidR="00362B51" w:rsidRPr="00362B51" w:rsidRDefault="00362B51" w:rsidP="00362B51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Prudence</w:t>
      </w:r>
      <w:proofErr w:type="spellEnd"/>
      <w:r w:rsidRPr="00362B51">
        <w:rPr>
          <w:rFonts w:ascii="Arial" w:hAnsi="Arial" w:cs="Arial"/>
        </w:rPr>
        <w:t xml:space="preserve"> afirmou que as pessoas não são tratadas de maneira igual, e que não existe um tratamento uniforme entre as diferentes comunidades migratórias. Ela destacou que,</w:t>
      </w:r>
    </w:p>
    <w:p w14:paraId="0A553F0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embora a Constituição preveja igualdade, isso é apenas uma teoria, pois, na prática, a realidade é bem diferente. Expressou sua tristeza ao perceber que algumas pessoas</w:t>
      </w:r>
    </w:p>
    <w:p w14:paraId="0360EA6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pensam dessa forma e lamentou a possibilidade de esse tipo de pensamento chegar aos círculos decisórios. Segundo </w:t>
      </w:r>
      <w:proofErr w:type="spellStart"/>
      <w:r w:rsidRPr="00362B51">
        <w:rPr>
          <w:rFonts w:ascii="Arial" w:hAnsi="Arial" w:cs="Arial"/>
        </w:rPr>
        <w:t>Prudence</w:t>
      </w:r>
      <w:proofErr w:type="spellEnd"/>
      <w:r w:rsidRPr="00362B51">
        <w:rPr>
          <w:rFonts w:ascii="Arial" w:hAnsi="Arial" w:cs="Arial"/>
        </w:rPr>
        <w:t>, o fato de Félix ter conseguido um bom</w:t>
      </w:r>
    </w:p>
    <w:p w14:paraId="380C737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emprego na Secretaria, mesmo sendo imigrante, não reflete a realidade da maioria dos imigrantes. Ela exemplificou afirmando que muitos imigrantes africanos e negros são</w:t>
      </w:r>
    </w:p>
    <w:p w14:paraId="50B6691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assassinados e nada acontece, o que, para ela, demonstra que a ideia de que todos são iguais perante a lei existe apenas no papel, pois a realidade está distante disso.</w:t>
      </w:r>
    </w:p>
    <w:p w14:paraId="00EB189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Abdul, por sua vez, afirmou que, na sua opinião, não deveria ser permitido que representantes do poder público ocupassem a presidência do CMI, pois, pelo que observou,</w:t>
      </w:r>
    </w:p>
    <w:p w14:paraId="561AFBE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eles não compreendem a demanda dos imigrantes da mesma forma que a sociedade civil, que lida diretamente com essas questões. Defendeu que a presidência e a </w:t>
      </w:r>
      <w:proofErr w:type="spellStart"/>
      <w:r w:rsidRPr="00362B51">
        <w:rPr>
          <w:rFonts w:ascii="Arial" w:hAnsi="Arial" w:cs="Arial"/>
        </w:rPr>
        <w:t>vicepresidência</w:t>
      </w:r>
      <w:proofErr w:type="spellEnd"/>
      <w:r w:rsidRPr="00362B51">
        <w:rPr>
          <w:rFonts w:ascii="Arial" w:hAnsi="Arial" w:cs="Arial"/>
        </w:rPr>
        <w:t xml:space="preserve"> fossem exclusivas da sociedade civil.</w:t>
      </w:r>
    </w:p>
    <w:p w14:paraId="643F66D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Constance respondeu que a crítica de Abdul não deveria ser vista como a causa dos problemas. Ela explicou que os conselheiros têm a possibilidade de trazer pautas e</w:t>
      </w:r>
    </w:p>
    <w:p w14:paraId="6F5A720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demandas migratórias para as reuniões, com o objetivo de buscar soluções conjuntas. No entanto, afirmou que até o momento ninguém havia proposto nada. Constance</w:t>
      </w:r>
    </w:p>
    <w:p w14:paraId="7BD5111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ressaltou que o CMI não é um trabalho individual, mas sim coletivo, e que todos podem contribuir. No entanto, mesmo com eventos realizados fora das reuniões, poucos</w:t>
      </w:r>
    </w:p>
    <w:p w14:paraId="37FC9EB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conselheiros comparecem, o que torna necessário parar de reclamar e passar a buscar soluções de fato.</w:t>
      </w:r>
    </w:p>
    <w:p w14:paraId="71613E0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Hortense comentou que, embora a liderança não seja facilmente aceita por todos, ela é um ato individual, pois é necessário ter alguém para liderar. Não é viável que todos</w:t>
      </w:r>
    </w:p>
    <w:p w14:paraId="3A9555D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participem diretamente da tomada de decisões como ressaltou a Constance, pois isso poderia resultar em caos.</w:t>
      </w:r>
    </w:p>
    <w:p w14:paraId="0E0A845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 presidenta Constance encerrou a Reunião e informou que os informes pendentes serão feitos na próxima reunião. A reunião foi encerrada às 18h35.</w:t>
      </w:r>
    </w:p>
    <w:p w14:paraId="44843E7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ATA DA REUNIÃO ORDINÁRIA Nº 76</w:t>
      </w:r>
    </w:p>
    <w:p w14:paraId="205D704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Pauta: Discussão de planejamento de 2025 (primeiro semestre)</w:t>
      </w:r>
    </w:p>
    <w:p w14:paraId="3BA89F0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Informes</w:t>
      </w:r>
    </w:p>
    <w:p w14:paraId="4EEA47A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</w:t>
      </w:r>
    </w:p>
    <w:p w14:paraId="0CCAD52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Calendário de Reuniões Ordinárias 2025</w:t>
      </w:r>
    </w:p>
    <w:p w14:paraId="5C5F7DE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2.</w:t>
      </w:r>
    </w:p>
    <w:p w14:paraId="566DC6C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Atividades promovidas pelo CMI no primeiro ano da Gestão 2023-</w:t>
      </w:r>
      <w:proofErr w:type="gramStart"/>
      <w:r w:rsidRPr="00362B51">
        <w:rPr>
          <w:rFonts w:ascii="Arial" w:hAnsi="Arial" w:cs="Arial"/>
        </w:rPr>
        <w:t>2025 .</w:t>
      </w:r>
      <w:proofErr w:type="gramEnd"/>
    </w:p>
    <w:p w14:paraId="4C6ED10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3.</w:t>
      </w:r>
    </w:p>
    <w:p w14:paraId="5255B72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presenças e ausências dos conselheiros.</w:t>
      </w:r>
    </w:p>
    <w:p w14:paraId="3D5F790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4.</w:t>
      </w:r>
    </w:p>
    <w:p w14:paraId="12B2EE0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o bilhete únicos dos conselheiros/as</w:t>
      </w:r>
    </w:p>
    <w:p w14:paraId="7562D01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Participantes Governo: Felix Néstor; </w:t>
      </w:r>
      <w:proofErr w:type="spellStart"/>
      <w:r w:rsidRPr="00362B51">
        <w:rPr>
          <w:rFonts w:ascii="Arial" w:hAnsi="Arial" w:cs="Arial"/>
        </w:rPr>
        <w:t>Marifer</w:t>
      </w:r>
      <w:proofErr w:type="spellEnd"/>
      <w:r w:rsidRPr="00362B51">
        <w:rPr>
          <w:rFonts w:ascii="Arial" w:hAnsi="Arial" w:cs="Arial"/>
        </w:rPr>
        <w:t xml:space="preserve"> </w:t>
      </w:r>
      <w:proofErr w:type="gramStart"/>
      <w:r w:rsidRPr="00362B51">
        <w:rPr>
          <w:rFonts w:ascii="Arial" w:hAnsi="Arial" w:cs="Arial"/>
        </w:rPr>
        <w:t>Vargas ;</w:t>
      </w:r>
      <w:proofErr w:type="gram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 xml:space="preserve">, Neila Maria Ferreira; Claudio Aguiar Almeida; </w:t>
      </w:r>
      <w:proofErr w:type="spellStart"/>
      <w:r w:rsidRPr="00362B51">
        <w:rPr>
          <w:rFonts w:ascii="Arial" w:hAnsi="Arial" w:cs="Arial"/>
        </w:rPr>
        <w:t>Nuria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Margarit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Carbassa</w:t>
      </w:r>
      <w:proofErr w:type="spellEnd"/>
      <w:r w:rsidRPr="00362B51">
        <w:rPr>
          <w:rFonts w:ascii="Arial" w:hAnsi="Arial" w:cs="Arial"/>
        </w:rPr>
        <w:t>; Ana Beatriz.</w:t>
      </w:r>
    </w:p>
    <w:p w14:paraId="6AD5259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Participantes Sociedade </w:t>
      </w:r>
      <w:proofErr w:type="spellStart"/>
      <w:r w:rsidRPr="00362B51">
        <w:rPr>
          <w:rFonts w:ascii="Arial" w:hAnsi="Arial" w:cs="Arial"/>
        </w:rPr>
        <w:t>Civil:Shabir</w:t>
      </w:r>
      <w:proofErr w:type="spellEnd"/>
      <w:r w:rsidRPr="00362B51">
        <w:rPr>
          <w:rFonts w:ascii="Arial" w:hAnsi="Arial" w:cs="Arial"/>
        </w:rPr>
        <w:t xml:space="preserve"> Ahmed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;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; Diana </w:t>
      </w:r>
      <w:proofErr w:type="spellStart"/>
      <w:r w:rsidRPr="00362B51">
        <w:rPr>
          <w:rFonts w:ascii="Arial" w:hAnsi="Arial" w:cs="Arial"/>
        </w:rPr>
        <w:t>Soliz</w:t>
      </w:r>
      <w:proofErr w:type="spellEnd"/>
      <w:r w:rsidRPr="00362B51">
        <w:rPr>
          <w:rFonts w:ascii="Arial" w:hAnsi="Arial" w:cs="Arial"/>
        </w:rPr>
        <w:t xml:space="preserve"> Soria de Garcia; Rosa Anna F. Camacho; Judy </w:t>
      </w:r>
      <w:proofErr w:type="spellStart"/>
      <w:r w:rsidRPr="00362B51">
        <w:rPr>
          <w:rFonts w:ascii="Arial" w:hAnsi="Arial" w:cs="Arial"/>
        </w:rPr>
        <w:t>Abejuela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Merve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Mumcu</w:t>
      </w:r>
      <w:proofErr w:type="spellEnd"/>
      <w:r w:rsidRPr="00362B51">
        <w:rPr>
          <w:rFonts w:ascii="Arial" w:hAnsi="Arial" w:cs="Arial"/>
        </w:rPr>
        <w:t xml:space="preserve">; Paula </w:t>
      </w:r>
      <w:proofErr w:type="spellStart"/>
      <w:r w:rsidRPr="00362B51">
        <w:rPr>
          <w:rFonts w:ascii="Arial" w:hAnsi="Arial" w:cs="Arial"/>
        </w:rPr>
        <w:t>Gersztein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Tifani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Ndangi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Basakinina</w:t>
      </w:r>
      <w:proofErr w:type="spellEnd"/>
      <w:r w:rsidRPr="00362B51">
        <w:rPr>
          <w:rFonts w:ascii="Arial" w:hAnsi="Arial" w:cs="Arial"/>
        </w:rPr>
        <w:t>; Paola G.</w:t>
      </w:r>
    </w:p>
    <w:p w14:paraId="0E10172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Participantes Organização Social: Carla Mustafa (OAB/SP); Vitor Ortiz (DPE); Bryan Rodas (OIM) e Wilbert Rivas (OIM).</w:t>
      </w:r>
    </w:p>
    <w:p w14:paraId="1A55126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Convidados: Rodrigo Bruno Lima (Casa Mestre) </w:t>
      </w:r>
      <w:proofErr w:type="spellStart"/>
      <w:r w:rsidRPr="00362B51">
        <w:rPr>
          <w:rFonts w:ascii="Arial" w:hAnsi="Arial" w:cs="Arial"/>
        </w:rPr>
        <w:t>Emran</w:t>
      </w:r>
      <w:proofErr w:type="spellEnd"/>
      <w:r w:rsidRPr="00362B51">
        <w:rPr>
          <w:rFonts w:ascii="Arial" w:hAnsi="Arial" w:cs="Arial"/>
        </w:rPr>
        <w:t xml:space="preserve"> Ahmad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 (ARRO); Letícia Silva De Oliveira (CRAI); </w:t>
      </w:r>
      <w:proofErr w:type="spellStart"/>
      <w:r w:rsidRPr="00362B51">
        <w:rPr>
          <w:rFonts w:ascii="Arial" w:hAnsi="Arial" w:cs="Arial"/>
        </w:rPr>
        <w:t>Eclair</w:t>
      </w:r>
      <w:proofErr w:type="spellEnd"/>
      <w:r w:rsidRPr="00362B51">
        <w:rPr>
          <w:rFonts w:ascii="Arial" w:hAnsi="Arial" w:cs="Arial"/>
        </w:rPr>
        <w:t xml:space="preserve"> Pires (Identidade Humana); Blanca </w:t>
      </w:r>
      <w:proofErr w:type="spellStart"/>
      <w:r w:rsidRPr="00362B51">
        <w:rPr>
          <w:rFonts w:ascii="Arial" w:hAnsi="Arial" w:cs="Arial"/>
        </w:rPr>
        <w:t>Quisbert</w:t>
      </w:r>
      <w:proofErr w:type="spellEnd"/>
      <w:r w:rsidRPr="00362B51">
        <w:rPr>
          <w:rFonts w:ascii="Arial" w:hAnsi="Arial" w:cs="Arial"/>
        </w:rPr>
        <w:t xml:space="preserve"> (</w:t>
      </w:r>
    </w:p>
    <w:p w14:paraId="4CAFCE1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ADRB); Ricardo Campelo; </w:t>
      </w:r>
      <w:proofErr w:type="spellStart"/>
      <w:r w:rsidRPr="00362B51">
        <w:rPr>
          <w:rFonts w:ascii="Arial" w:hAnsi="Arial" w:cs="Arial"/>
        </w:rPr>
        <w:t>Nwosu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Ujor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favour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Obiageli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Chukwuemeka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Ujor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Dr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Alexcoma</w:t>
      </w:r>
      <w:proofErr w:type="spellEnd"/>
    </w:p>
    <w:p w14:paraId="0F82059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Às 14h:39min do dia 21 do mês de </w:t>
      </w:r>
      <w:proofErr w:type="gramStart"/>
      <w:r w:rsidRPr="00362B51">
        <w:rPr>
          <w:rFonts w:ascii="Arial" w:hAnsi="Arial" w:cs="Arial"/>
        </w:rPr>
        <w:t>Janeiro</w:t>
      </w:r>
      <w:proofErr w:type="gramEnd"/>
      <w:r w:rsidRPr="00362B51">
        <w:rPr>
          <w:rFonts w:ascii="Arial" w:hAnsi="Arial" w:cs="Arial"/>
        </w:rPr>
        <w:t xml:space="preserve"> do ano de 2025, no endereço Rua Líbero Badaró 119, em Auditório da SMDHC no térreo, com quórum de 11 conselheiros,</w:t>
      </w:r>
    </w:p>
    <w:p w14:paraId="0A1C9B3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quantidade acima do mínimo previsto no artigo 23 do Regimento Interno do Conselho Municipal de Imigrantes.</w:t>
      </w:r>
    </w:p>
    <w:p w14:paraId="067C4DE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Reuniram-se os Srs. Felix Néstor; </w:t>
      </w:r>
      <w:proofErr w:type="spellStart"/>
      <w:r w:rsidRPr="00362B51">
        <w:rPr>
          <w:rFonts w:ascii="Arial" w:hAnsi="Arial" w:cs="Arial"/>
        </w:rPr>
        <w:t>Marifer</w:t>
      </w:r>
      <w:proofErr w:type="spellEnd"/>
      <w:r w:rsidRPr="00362B51">
        <w:rPr>
          <w:rFonts w:ascii="Arial" w:hAnsi="Arial" w:cs="Arial"/>
        </w:rPr>
        <w:t xml:space="preserve"> </w:t>
      </w:r>
      <w:proofErr w:type="gramStart"/>
      <w:r w:rsidRPr="00362B51">
        <w:rPr>
          <w:rFonts w:ascii="Arial" w:hAnsi="Arial" w:cs="Arial"/>
        </w:rPr>
        <w:t>Vargas ;</w:t>
      </w:r>
      <w:proofErr w:type="gram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 xml:space="preserve">, Neila Maria Ferreira; Claudio Aguiar Almeida; </w:t>
      </w:r>
      <w:proofErr w:type="spellStart"/>
      <w:r w:rsidRPr="00362B51">
        <w:rPr>
          <w:rFonts w:ascii="Arial" w:hAnsi="Arial" w:cs="Arial"/>
        </w:rPr>
        <w:t>Nuria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Margarit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Carbassa</w:t>
      </w:r>
      <w:proofErr w:type="spellEnd"/>
      <w:r w:rsidRPr="00362B51">
        <w:rPr>
          <w:rFonts w:ascii="Arial" w:hAnsi="Arial" w:cs="Arial"/>
        </w:rPr>
        <w:t>; Ana Beatriz;</w:t>
      </w:r>
    </w:p>
    <w:p w14:paraId="69C5491E" w14:textId="77777777" w:rsidR="00362B51" w:rsidRPr="00362B51" w:rsidRDefault="00362B51" w:rsidP="00362B51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Shabir</w:t>
      </w:r>
      <w:proofErr w:type="spellEnd"/>
      <w:r w:rsidRPr="00362B51">
        <w:rPr>
          <w:rFonts w:ascii="Arial" w:hAnsi="Arial" w:cs="Arial"/>
        </w:rPr>
        <w:t xml:space="preserve"> Ahmed </w:t>
      </w:r>
      <w:proofErr w:type="spellStart"/>
      <w:r w:rsidRPr="00362B51">
        <w:rPr>
          <w:rFonts w:ascii="Arial" w:hAnsi="Arial" w:cs="Arial"/>
        </w:rPr>
        <w:t>Niazi</w:t>
      </w:r>
      <w:proofErr w:type="spellEnd"/>
      <w:r w:rsidRPr="00362B51">
        <w:rPr>
          <w:rFonts w:ascii="Arial" w:hAnsi="Arial" w:cs="Arial"/>
        </w:rPr>
        <w:t xml:space="preserve">;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; Diana </w:t>
      </w:r>
      <w:proofErr w:type="spellStart"/>
      <w:r w:rsidRPr="00362B51">
        <w:rPr>
          <w:rFonts w:ascii="Arial" w:hAnsi="Arial" w:cs="Arial"/>
        </w:rPr>
        <w:t>Soliz</w:t>
      </w:r>
      <w:proofErr w:type="spellEnd"/>
      <w:r w:rsidRPr="00362B51">
        <w:rPr>
          <w:rFonts w:ascii="Arial" w:hAnsi="Arial" w:cs="Arial"/>
        </w:rPr>
        <w:t xml:space="preserve"> Soria de Garcia; Rosa Anna F. Camacho; Judy </w:t>
      </w:r>
      <w:proofErr w:type="spellStart"/>
      <w:r w:rsidRPr="00362B51">
        <w:rPr>
          <w:rFonts w:ascii="Arial" w:hAnsi="Arial" w:cs="Arial"/>
        </w:rPr>
        <w:t>Abejuela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Merve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Mumcu</w:t>
      </w:r>
      <w:proofErr w:type="spellEnd"/>
      <w:r w:rsidRPr="00362B51">
        <w:rPr>
          <w:rFonts w:ascii="Arial" w:hAnsi="Arial" w:cs="Arial"/>
        </w:rPr>
        <w:t xml:space="preserve">; </w:t>
      </w:r>
      <w:proofErr w:type="spellStart"/>
      <w:r w:rsidRPr="00362B51">
        <w:rPr>
          <w:rFonts w:ascii="Arial" w:hAnsi="Arial" w:cs="Arial"/>
        </w:rPr>
        <w:t>Tifani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Ndangi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Basakinina</w:t>
      </w:r>
      <w:proofErr w:type="spellEnd"/>
      <w:r w:rsidRPr="00362B51">
        <w:rPr>
          <w:rFonts w:ascii="Arial" w:hAnsi="Arial" w:cs="Arial"/>
        </w:rPr>
        <w:t xml:space="preserve"> e Paula </w:t>
      </w:r>
      <w:proofErr w:type="spellStart"/>
      <w:r w:rsidRPr="00362B51">
        <w:rPr>
          <w:rFonts w:ascii="Arial" w:hAnsi="Arial" w:cs="Arial"/>
        </w:rPr>
        <w:t>Gersztein</w:t>
      </w:r>
      <w:proofErr w:type="spellEnd"/>
      <w:r w:rsidRPr="00362B51">
        <w:rPr>
          <w:rFonts w:ascii="Arial" w:hAnsi="Arial" w:cs="Arial"/>
        </w:rPr>
        <w:t xml:space="preserve"> a</w:t>
      </w:r>
    </w:p>
    <w:p w14:paraId="5092F89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fim de discutirem a pauta do dia.</w:t>
      </w:r>
    </w:p>
    <w:p w14:paraId="31567F0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</w:t>
      </w:r>
      <w:proofErr w:type="spellStart"/>
      <w:r w:rsidRPr="00362B51">
        <w:rPr>
          <w:rFonts w:ascii="Arial" w:hAnsi="Arial" w:cs="Arial"/>
        </w:rPr>
        <w:t>Sra</w:t>
      </w:r>
      <w:proofErr w:type="spellEnd"/>
      <w:r w:rsidRPr="00362B51">
        <w:rPr>
          <w:rFonts w:ascii="Arial" w:hAnsi="Arial" w:cs="Arial"/>
        </w:rPr>
        <w:t xml:space="preserve">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 presidente da reunião presidiu a reunião, tendo sido secretariado pela </w:t>
      </w:r>
      <w:proofErr w:type="spellStart"/>
      <w:r w:rsidRPr="00362B51">
        <w:rPr>
          <w:rFonts w:ascii="Arial" w:hAnsi="Arial" w:cs="Arial"/>
        </w:rPr>
        <w:t>Sra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Torres com apoio da estagiária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>, que leu a pauta</w:t>
      </w:r>
    </w:p>
    <w:p w14:paraId="5E54442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do dia. Informes: informes 1: Calendário de Reuniões Ordinárias 2025; informe 2: Atividades promovidas pelo CMI no primeiro ano da Gestão 2023-2025; informe 3</w:t>
      </w:r>
    </w:p>
    <w:p w14:paraId="61C660E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presenças e ausências dos conselheiros; informe 4: Informe sobre o bilhete único dos conselheiros/as. Item nº 1 da pauta: Discussão de planejamento de 2025</w:t>
      </w:r>
    </w:p>
    <w:p w14:paraId="127F8F1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(primeiro semestre).</w:t>
      </w:r>
    </w:p>
    <w:p w14:paraId="42A1997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presidente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 deu início à reunião, acolhendo todos os presentes na primeira reunião de 2025. Ela parabenizou os conselheiros que trabalharam no ano</w:t>
      </w:r>
    </w:p>
    <w:p w14:paraId="4C89F6F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anterior, destacando a importância de suas contribuições para o bem-estar dos imigrantes da cidade de São Paulo. Em seguida, apresentou o primeiro item da pauta e passou</w:t>
      </w:r>
    </w:p>
    <w:p w14:paraId="63D5836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palavra para Patrícia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>, que explicou os detalhes da questão. Patrícia informou que foi enviado um formulário por e-mail a todos os conselheiros, com o objetivo de</w:t>
      </w:r>
    </w:p>
    <w:p w14:paraId="111E0BE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coletar propostas para o planejamento das ações do Conselho Municipal de Imigrantes no primeiro semestre de 2025. O formulário recebeu 11 respostas, e a partir dessas</w:t>
      </w:r>
    </w:p>
    <w:p w14:paraId="48BBC42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contribuições, ela preparou um resumo, que será apresentado na reunião. Concluída a intervenção de Patrícia </w:t>
      </w:r>
      <w:proofErr w:type="spellStart"/>
      <w:r w:rsidRPr="00362B51">
        <w:rPr>
          <w:rFonts w:ascii="Arial" w:hAnsi="Arial" w:cs="Arial"/>
        </w:rPr>
        <w:t>Torrez</w:t>
      </w:r>
      <w:proofErr w:type="spellEnd"/>
      <w:r w:rsidRPr="00362B51">
        <w:rPr>
          <w:rFonts w:ascii="Arial" w:hAnsi="Arial" w:cs="Arial"/>
        </w:rPr>
        <w:t xml:space="preserve">,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  <w:r w:rsidRPr="00362B51">
        <w:rPr>
          <w:rFonts w:ascii="Arial" w:hAnsi="Arial" w:cs="Arial"/>
        </w:rPr>
        <w:t xml:space="preserve"> apresentou os demais pontos de</w:t>
      </w:r>
    </w:p>
    <w:p w14:paraId="66611C8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que seriam abordados ao longo da reunião.</w:t>
      </w:r>
    </w:p>
    <w:p w14:paraId="36914E4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De acordo com as respostas dos formulários, as áreas que o Conselho Municipal de Imigrantes (CMI) deveria priorizar no primeiro semestre de 2025 são: violação de</w:t>
      </w:r>
    </w:p>
    <w:p w14:paraId="7F73BED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direitos, saúde, documentação, educação, COMIGRAR, geração de trabalho, habitação e assistência social. Também foi questionado no formulário sobre quais parceiros o CMI deveria buscar para estabelecer parcerias. As respostas indicaram que o CMI deveria procurar parcerias com um maior número de secretarias municipais (SMC, SME,</w:t>
      </w:r>
    </w:p>
    <w:p w14:paraId="166D5D4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SMDET, SMS), além de organizações governamentais e não governamentais.</w:t>
      </w:r>
    </w:p>
    <w:p w14:paraId="7C9F58F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Em seguida, foram apresentadas as 7 propostas escolhidas pelos conselheiros por meio do formulário. Iniciou-se, então, a discussão para avaliar quais dessas propostas</w:t>
      </w:r>
    </w:p>
    <w:p w14:paraId="0824A0C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poderiam ser viáveis para implementação no período de seis meses. Para guiar a análise, Patrícia leu algumas perguntas que ajudaram os participantes a refletirem melhor</w:t>
      </w:r>
    </w:p>
    <w:p w14:paraId="00378F0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sobre as propostas e, por consenso, decidirem quais eram as mais importantes e passíveis de execução nesse período. Entre as questões levantadas, destacaram-se:</w:t>
      </w:r>
    </w:p>
    <w:p w14:paraId="6E77295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Quais dessas propostas são compatíveis com os objetivos do CMI conforme a PMPI? Algumas dessas propostas não são de competência do CMI? Quais são possíveis</w:t>
      </w:r>
    </w:p>
    <w:p w14:paraId="6C796C4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realizar no 1º semestre/25? Quais ações você considera que são mais importantes para as atividades no 1º semestre do CMI? e por último, se é possível juntarmos duas ou mais propostas? Durante a formulação das propostas, Félix Nestor perguntou se seria possível incluir uma sugestão adicional. No entanto, a presidente Constance </w:t>
      </w:r>
      <w:proofErr w:type="spellStart"/>
      <w:r w:rsidRPr="00362B51">
        <w:rPr>
          <w:rFonts w:ascii="Arial" w:hAnsi="Arial" w:cs="Arial"/>
        </w:rPr>
        <w:t>Salawe</w:t>
      </w:r>
      <w:proofErr w:type="spellEnd"/>
    </w:p>
    <w:p w14:paraId="093BFC9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esclareceu que, naquele momento, não seria viável. Ela sugeriu, então, que a reunião </w:t>
      </w:r>
      <w:proofErr w:type="spellStart"/>
      <w:r w:rsidRPr="00362B51">
        <w:rPr>
          <w:rFonts w:ascii="Arial" w:hAnsi="Arial" w:cs="Arial"/>
        </w:rPr>
        <w:t>seguisse</w:t>
      </w:r>
      <w:proofErr w:type="spellEnd"/>
      <w:r w:rsidRPr="00362B51">
        <w:rPr>
          <w:rFonts w:ascii="Arial" w:hAnsi="Arial" w:cs="Arial"/>
        </w:rPr>
        <w:t xml:space="preserve"> com as propostas já predefinidas a partir do formulário, e caso houvesse</w:t>
      </w:r>
    </w:p>
    <w:p w14:paraId="5D5719F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tempo, poderiam considerar a inclusão de mais uma sugestão. Em seguida, iniciou-se o debate sobre as propostas.</w:t>
      </w:r>
    </w:p>
    <w:p w14:paraId="718C913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Proposta 1: Oferta de mais médicos que dominem a língua de origem dos imigrantes em </w:t>
      </w:r>
      <w:proofErr w:type="spellStart"/>
      <w:r w:rsidRPr="00362B51">
        <w:rPr>
          <w:rFonts w:ascii="Arial" w:hAnsi="Arial" w:cs="Arial"/>
        </w:rPr>
        <w:t>UBS´s</w:t>
      </w:r>
      <w:proofErr w:type="spellEnd"/>
      <w:r w:rsidRPr="00362B51">
        <w:rPr>
          <w:rFonts w:ascii="Arial" w:hAnsi="Arial" w:cs="Arial"/>
        </w:rPr>
        <w:t xml:space="preserve"> específicas. O debate sobre a proposta teve início com a intervenção de Neila Maria Ferreira. Ela argumentou que a proposta 1 não seria viável, pois o CMI não é um órgão responsável pela elaboração de políticas públicas. Além disso, ressaltou que o</w:t>
      </w:r>
    </w:p>
    <w:p w14:paraId="38AAEAE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prazo de seis meses seria insuficiente para implementar essa ação, tornando-a inviável como uma proposta para o período. Por isso, sugeriu que não fosse escolhida.</w:t>
      </w:r>
    </w:p>
    <w:p w14:paraId="1003761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Em seguida, Félix Nestor destacou a importância de contar com médicos que falem diferentes idiomas, já que a comunicação no atendimento pode ser extremamente difícil</w:t>
      </w:r>
    </w:p>
    <w:p w14:paraId="6FD7259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quando médico e paciente não compartilham uma língua comum.</w:t>
      </w:r>
    </w:p>
    <w:p w14:paraId="2BC97FF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 presidente da Associação dos Médicos Nigerianos afirmou que seria praticamente impossível atingir o objetivo proposto por Félix. Ele explicou que, devido à grande</w:t>
      </w:r>
    </w:p>
    <w:p w14:paraId="6C3E576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diversidade de dialetos — com a Nigéria, por exemplo, possuindo mais de 200 — seria inviável esperar que todos os médicos falassem essas línguas. Ele sugeriu que, ao</w:t>
      </w:r>
    </w:p>
    <w:p w14:paraId="2EAB16B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invés de focar nessa questão, seria mais prático começar com idiomas mais amplamente falados globalmente, argumentando que tentar incluir dialetos seria uma meta</w:t>
      </w:r>
    </w:p>
    <w:p w14:paraId="7493CC6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irrealista a ser alcançada em tão pouco tempo.</w:t>
      </w:r>
    </w:p>
    <w:p w14:paraId="6514E49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2: Regularização Documental, Acompanhamento da 2° COMIGRAR. Sobre essa proposta, Patrícia destacou a importância de acompanhar o COMIGRAR,</w:t>
      </w:r>
    </w:p>
    <w:p w14:paraId="6D92E4D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avaliando como estão sendo implementadas as ações. Ela sugeriu a realização de uma oficina para aprofundar esse acompanhamento, lembrando que a produção de políticas</w:t>
      </w:r>
    </w:p>
    <w:p w14:paraId="3762512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públicas não é uma atribuição do CMI, já que o Conselho não possui atribuições para isso. Além disso, foi proposta por Wilbert Rivas (OIM) a separação das temáticas</w:t>
      </w:r>
    </w:p>
    <w:p w14:paraId="51D0ADA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"COMIGRAR" e "direitos de regulamentação migratória", pois são questões distintas e demandam abordagens específicas.</w:t>
      </w:r>
    </w:p>
    <w:p w14:paraId="4DA36B2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3: Violações de Direitos. Dentro dessa proposta, foi levantada a questão da violência policial contra os vendedores imigrantes no Brás. Rosana destacou que a</w:t>
      </w:r>
    </w:p>
    <w:p w14:paraId="1152EF4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sobre os vendedores do Brás é viável e precisa de atenção especial, pois muitos desses vendedores não são proprietários dos produtos que comercializam. Dessa</w:t>
      </w:r>
    </w:p>
    <w:p w14:paraId="35B1E8B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forma, quando há violência policial, esses vendedores acabam não apenas sofrendo lesões corporais, mas também acumulando dívidas pelas mercadorias danificadas durante</w:t>
      </w:r>
    </w:p>
    <w:p w14:paraId="05393BE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 ação policial. Patrícia comentou que, em relação à postura do CMI frente a atos de violência, o Conselho sempre se posicionou por meio de cartas que repudiam tais atos. No entanto, a questão da abordagem policial envolve complexidades maiores, pois envolve outros órgãos. Mesmo assim, o CMI já desenvolve cartilhas com foco preventivo,</w:t>
      </w:r>
    </w:p>
    <w:p w14:paraId="7FBBBFB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orientando sobre como se comportar diante de uma abordagem policial.</w:t>
      </w:r>
    </w:p>
    <w:p w14:paraId="60B6D587" w14:textId="77777777" w:rsidR="00362B51" w:rsidRPr="00362B51" w:rsidRDefault="00362B51" w:rsidP="00362B51">
      <w:pPr>
        <w:jc w:val="both"/>
        <w:rPr>
          <w:rFonts w:ascii="Arial" w:hAnsi="Arial" w:cs="Arial"/>
        </w:rPr>
      </w:pPr>
      <w:proofErr w:type="spellStart"/>
      <w:r w:rsidRPr="00362B51">
        <w:rPr>
          <w:rFonts w:ascii="Arial" w:hAnsi="Arial" w:cs="Arial"/>
        </w:rPr>
        <w:t>Eclair</w:t>
      </w:r>
      <w:proofErr w:type="spellEnd"/>
      <w:r w:rsidRPr="00362B51">
        <w:rPr>
          <w:rFonts w:ascii="Arial" w:hAnsi="Arial" w:cs="Arial"/>
        </w:rPr>
        <w:t xml:space="preserve"> também falou sobre a violência policial, enfatizando a necessidade de reforçar o acesso à informação. Ela sugeriu que seria mais eficaz juntar todos os eixos em um</w:t>
      </w:r>
    </w:p>
    <w:p w14:paraId="612A743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único, já que, muitas vezes, o que falta é o acesso à informação. Além disso, sugeriu a oferta de empregos dignos, o que poderia reduzir os impactos dessa violência. Outra</w:t>
      </w:r>
    </w:p>
    <w:p w14:paraId="34B9F39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 xml:space="preserve">solução proposta feita por </w:t>
      </w:r>
      <w:proofErr w:type="spellStart"/>
      <w:r w:rsidRPr="00362B51">
        <w:rPr>
          <w:rFonts w:ascii="Arial" w:hAnsi="Arial" w:cs="Arial"/>
        </w:rPr>
        <w:t>Tifany</w:t>
      </w:r>
      <w:proofErr w:type="spellEnd"/>
      <w:r w:rsidRPr="00362B51">
        <w:rPr>
          <w:rFonts w:ascii="Arial" w:hAnsi="Arial" w:cs="Arial"/>
        </w:rPr>
        <w:t xml:space="preserve"> foi a divulgação das informações sobre o CMI, já que muitas pessoas ainda não conhecem o Conselho, principalmente nas regiões</w:t>
      </w:r>
    </w:p>
    <w:p w14:paraId="5CC3DBB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periféricas da cidade.</w:t>
      </w:r>
    </w:p>
    <w:p w14:paraId="60D1348D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4: Educação, Saúde, Trabalho, A proposta seguiu na mesma linha de raciocínio da anterior. Eva de SME mencionou que nem todos têm disponibilidade durante o</w:t>
      </w:r>
    </w:p>
    <w:p w14:paraId="54D9F81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horário comercial para participar das reuniões, por isso, a informação precisa ser levada até essas pessoas. Ela sugeriu que fosse elaborado um cronograma de formações a</w:t>
      </w:r>
    </w:p>
    <w:p w14:paraId="490F4F4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serem realizadas ao longo dos seis meses, com o CMI indo até as comunidades, sugerindo os </w:t>
      </w:r>
      <w:proofErr w:type="spellStart"/>
      <w:r w:rsidRPr="00362B51">
        <w:rPr>
          <w:rFonts w:ascii="Arial" w:hAnsi="Arial" w:cs="Arial"/>
        </w:rPr>
        <w:t>CEUs</w:t>
      </w:r>
      <w:proofErr w:type="spellEnd"/>
      <w:r w:rsidRPr="00362B51">
        <w:rPr>
          <w:rFonts w:ascii="Arial" w:hAnsi="Arial" w:cs="Arial"/>
        </w:rPr>
        <w:t xml:space="preserve"> como locais para tais ações.</w:t>
      </w:r>
    </w:p>
    <w:p w14:paraId="6B61A7E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Proposta 5: Formação para os conselheiros, Patrícia comentou que essa proposta já havia sido sugerida no começo de 2023, mas não foi implementada devido à</w:t>
      </w:r>
    </w:p>
    <w:p w14:paraId="1C73BAA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indisponibilidade dos professores. Ela ressaltou que, caso a proposta fosse aprovada no debate, seria necessário reestruturar a organização e encaminhá-la novamente à</w:t>
      </w:r>
    </w:p>
    <w:p w14:paraId="1ECBD82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Escola do Tribunal de Contas do Município. Neila Maria destacou a importância de realizar essas formações, ressaltando que os membros do CMI precisam conhecer os</w:t>
      </w:r>
    </w:p>
    <w:p w14:paraId="0D30415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regimentos internos e os processos de elaboração de políticas públicas e que uma forma mais viável seria fazer as formações dentro das reuniões ordinárias.</w:t>
      </w:r>
    </w:p>
    <w:p w14:paraId="0F46582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Quanto à Proposta 6 (Violações de Direitos) e à Proposta 7 (Acesso a Direitos), ambas foram analisadas na possibilidade de serem adicionadas às propostas anteriores.</w:t>
      </w:r>
    </w:p>
    <w:p w14:paraId="18B1A671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Portanto, em face dessa discussão chegou-se às três ações principais: 1. Realização de rodas de conversas e oficinas com distribuição de materiais informativos,</w:t>
      </w:r>
    </w:p>
    <w:p w14:paraId="724B0CB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principalmente sobre o tema violência policial especialmente no Brás; 2. Formações internas nas reuniões ordinárias; 3. Acompanhamento da 2ª COMIGRAR.</w:t>
      </w:r>
    </w:p>
    <w:p w14:paraId="44330C17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Informes</w:t>
      </w:r>
    </w:p>
    <w:p w14:paraId="756398E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1. Calendário de Reuniões Ordinárias 2025: Foi informado que as reuniões ordinárias do CMI continuarão todas as terceiras terça feiras do mês das 14h às 17h.</w:t>
      </w:r>
    </w:p>
    <w:p w14:paraId="08EDF239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2. Convite para o evento: Núria convidou para o dia 23 de janeiro de 2025 em comemoração do aniversário de São Paulo Cidade de todos os povos e no evento terá</w:t>
      </w:r>
    </w:p>
    <w:p w14:paraId="2B72249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atendimento de saúde e do CRAI móvel no local do evento.</w:t>
      </w:r>
    </w:p>
    <w:p w14:paraId="54F26AF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3. Atividades promovidas pelo CMI no primeiro ano da Gestão 2023:</w:t>
      </w:r>
    </w:p>
    <w:p w14:paraId="72FDF20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A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deu um resumo completo sobre tudo que foi feito na gestão de 2023-2024 do CMI, explicou de uma forma resumida todas as ações, projetos e programas</w:t>
      </w:r>
    </w:p>
    <w:p w14:paraId="133AB2C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realizados durante esses dois anos.</w:t>
      </w:r>
    </w:p>
    <w:p w14:paraId="4DE9A45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4. Informe sobre presenças e ausências dos conselheiros.</w:t>
      </w:r>
    </w:p>
    <w:p w14:paraId="17532103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Foi realizada a contabilização das presenças e ausências dos conselheiros do CMI a partir das 11 reuniões ordinárias que ocorreram em 2024. Nessa contabilização foram</w:t>
      </w:r>
    </w:p>
    <w:p w14:paraId="6B261D6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apontados dois conselheiros titulares que tinham muitas faltas e em nenhuma delas foram apresentadas justificativas para tais. Sendo estes: a organização ACILESP do</w:t>
      </w:r>
    </w:p>
    <w:p w14:paraId="30438DF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segmento A com 10 faltas e Mónica Rodriguez Ulo do segmento C com 9 </w:t>
      </w:r>
      <w:proofErr w:type="spellStart"/>
      <w:proofErr w:type="gramStart"/>
      <w:r w:rsidRPr="00362B51">
        <w:rPr>
          <w:rFonts w:ascii="Arial" w:hAnsi="Arial" w:cs="Arial"/>
        </w:rPr>
        <w:t>faltas.A</w:t>
      </w:r>
      <w:proofErr w:type="spellEnd"/>
      <w:proofErr w:type="gramEnd"/>
      <w:r w:rsidRPr="00362B51">
        <w:rPr>
          <w:rFonts w:ascii="Arial" w:hAnsi="Arial" w:cs="Arial"/>
        </w:rPr>
        <w:t xml:space="preserve"> presidente Constance informou que o Regimento interno do CMI prevê a possibilidade de</w:t>
      </w:r>
    </w:p>
    <w:p w14:paraId="2AA99BB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exclusão do quadro de membros de conselheiros por motivos de excesso de faltas conforme o Artigo 32, inciso I.</w:t>
      </w:r>
    </w:p>
    <w:p w14:paraId="47C684C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Núria explicou a necessidade de comunicação por escrito quando o conselheiro for excluído. </w:t>
      </w:r>
      <w:proofErr w:type="spellStart"/>
      <w:r w:rsidRPr="00362B51">
        <w:rPr>
          <w:rFonts w:ascii="Arial" w:hAnsi="Arial" w:cs="Arial"/>
        </w:rPr>
        <w:t>Patricia</w:t>
      </w:r>
      <w:proofErr w:type="spellEnd"/>
      <w:r w:rsidRPr="00362B51">
        <w:rPr>
          <w:rFonts w:ascii="Arial" w:hAnsi="Arial" w:cs="Arial"/>
        </w:rPr>
        <w:t xml:space="preserve"> concordou e sugeriu a votação de exclusão em plenária para a próxima</w:t>
      </w:r>
    </w:p>
    <w:p w14:paraId="25E1B2D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reunião ordinária.</w:t>
      </w:r>
    </w:p>
    <w:p w14:paraId="5E95EFEA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Diana </w:t>
      </w:r>
      <w:proofErr w:type="spellStart"/>
      <w:r w:rsidRPr="00362B51">
        <w:rPr>
          <w:rFonts w:ascii="Arial" w:hAnsi="Arial" w:cs="Arial"/>
        </w:rPr>
        <w:t>Soliz</w:t>
      </w:r>
      <w:proofErr w:type="spellEnd"/>
      <w:r w:rsidRPr="00362B51">
        <w:rPr>
          <w:rFonts w:ascii="Arial" w:hAnsi="Arial" w:cs="Arial"/>
        </w:rPr>
        <w:t>, por sua vez, discordou da ideia de enviar cartas aos conselheiros, argumentando que, se uma pessoa não comparece durante o ano inteiro, é claro que não se</w:t>
      </w:r>
    </w:p>
    <w:p w14:paraId="3921C4B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interessa, e não faz sentido solicitar justificativas. Trata-se de muitas faltas e sem nenhuma comunicação com ninguém do Conselho. Que a discussão sobre as faltas já foi</w:t>
      </w:r>
    </w:p>
    <w:p w14:paraId="5F85739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feita </w:t>
      </w:r>
      <w:proofErr w:type="gramStart"/>
      <w:r w:rsidRPr="00362B51">
        <w:rPr>
          <w:rFonts w:ascii="Arial" w:hAnsi="Arial" w:cs="Arial"/>
        </w:rPr>
        <w:t>há meses atrás</w:t>
      </w:r>
      <w:proofErr w:type="gramEnd"/>
      <w:r w:rsidRPr="00362B51">
        <w:rPr>
          <w:rFonts w:ascii="Arial" w:hAnsi="Arial" w:cs="Arial"/>
        </w:rPr>
        <w:t xml:space="preserve"> e não deveria ser novamente adiada e sugeriu que a votação de exclusão seja feita nesta reunião.</w:t>
      </w:r>
    </w:p>
    <w:p w14:paraId="1DB0DF3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O debate seguiu no sentido de se fazer a votação desse tema na presente reunião. Sendo que a maioria dos conselheiros da sociedade civil e do poder público se manifestaram favoráveis.</w:t>
      </w:r>
    </w:p>
    <w:p w14:paraId="256F4B7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lastRenderedPageBreak/>
        <w:t>Em seguida, seguiu-se o rito de quórum para apreciação de votação de exclusão de membros previsto no parágrafo 2º do artigo 32 do Regimento Interno. Sendo assim,</w:t>
      </w:r>
    </w:p>
    <w:p w14:paraId="39B001CE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estavam presentes 11 conselheiros, quantidade suficiente que possibilitou tal apreciação.</w:t>
      </w:r>
    </w:p>
    <w:p w14:paraId="30421E4B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A votação se deu inicialmente com relação à organização de ACILESP e posteriormente da conselheira Mónica Rodriguez Ulo. Em ambas as votações os 11 conselheiros</w:t>
      </w:r>
    </w:p>
    <w:p w14:paraId="7390F0A5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presentes se manifestaram favoráveis ao desligamento desses dois representantes.</w:t>
      </w:r>
    </w:p>
    <w:p w14:paraId="1A6CDC22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5.</w:t>
      </w:r>
    </w:p>
    <w:p w14:paraId="5D45D74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Informe sobre o bilhete único dos conselheiros/as.</w:t>
      </w:r>
    </w:p>
    <w:p w14:paraId="5B615B5F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Foi informado que os bilhetes únicos de conselheiros têm que ser devolvidos até a próxima gestão.</w:t>
      </w:r>
    </w:p>
    <w:p w14:paraId="40FB2068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 xml:space="preserve">Sendo o que havia para o momento, deu-se por encerrada a reunião às 17h:12min e, para constar, eu, </w:t>
      </w:r>
      <w:proofErr w:type="spellStart"/>
      <w:r w:rsidRPr="00362B51">
        <w:rPr>
          <w:rFonts w:ascii="Arial" w:hAnsi="Arial" w:cs="Arial"/>
        </w:rPr>
        <w:t>Sharta</w:t>
      </w:r>
      <w:proofErr w:type="spellEnd"/>
      <w:r w:rsidRPr="00362B51">
        <w:rPr>
          <w:rFonts w:ascii="Arial" w:hAnsi="Arial" w:cs="Arial"/>
        </w:rPr>
        <w:t xml:space="preserve"> </w:t>
      </w:r>
      <w:proofErr w:type="spellStart"/>
      <w:r w:rsidRPr="00362B51">
        <w:rPr>
          <w:rFonts w:ascii="Arial" w:hAnsi="Arial" w:cs="Arial"/>
        </w:rPr>
        <w:t>Mandjam</w:t>
      </w:r>
      <w:proofErr w:type="spellEnd"/>
      <w:r w:rsidRPr="00362B51">
        <w:rPr>
          <w:rFonts w:ascii="Arial" w:hAnsi="Arial" w:cs="Arial"/>
        </w:rPr>
        <w:t>, lavrei a presente ata, que após lida e aprovada pela</w:t>
      </w:r>
    </w:p>
    <w:p w14:paraId="7D1707E6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secretaria executiva e a presidência, segue assinada por mim e pelos demais participantes.</w:t>
      </w:r>
    </w:p>
    <w:p w14:paraId="779705C0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Encaminhamentos</w:t>
      </w:r>
    </w:p>
    <w:p w14:paraId="77C4990C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N. Descrição dos encaminhamentos Responsável Prazo</w:t>
      </w:r>
    </w:p>
    <w:p w14:paraId="4C305CC4" w14:textId="77777777" w:rsidR="00362B51" w:rsidRP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01 Enviar Convite e formulário de inscrição para evento de aniversário da cidade</w:t>
      </w:r>
    </w:p>
    <w:p w14:paraId="306FDC0B" w14:textId="7663AB55" w:rsidR="00362B51" w:rsidRDefault="00362B51" w:rsidP="00362B51">
      <w:pPr>
        <w:jc w:val="both"/>
        <w:rPr>
          <w:rFonts w:ascii="Arial" w:hAnsi="Arial" w:cs="Arial"/>
        </w:rPr>
      </w:pPr>
      <w:r w:rsidRPr="00362B51">
        <w:rPr>
          <w:rFonts w:ascii="Arial" w:hAnsi="Arial" w:cs="Arial"/>
        </w:rPr>
        <w:t>de São Paulo Secretaria Executiva Até 23/01/2025</w:t>
      </w:r>
    </w:p>
    <w:p w14:paraId="431ACE6F" w14:textId="77777777" w:rsidR="003A7070" w:rsidRPr="003A7070" w:rsidRDefault="003A7070" w:rsidP="003A7070">
      <w:pPr>
        <w:jc w:val="both"/>
        <w:rPr>
          <w:rFonts w:ascii="Arial" w:hAnsi="Arial" w:cs="Arial"/>
        </w:rPr>
      </w:pPr>
    </w:p>
    <w:sectPr w:rsidR="003A7070" w:rsidRPr="003A70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927"/>
    <w:rsid w:val="000253EF"/>
    <w:rsid w:val="000257A0"/>
    <w:rsid w:val="00046698"/>
    <w:rsid w:val="000471CF"/>
    <w:rsid w:val="00057B0A"/>
    <w:rsid w:val="00070B7C"/>
    <w:rsid w:val="000921A0"/>
    <w:rsid w:val="000A3B62"/>
    <w:rsid w:val="000B31E6"/>
    <w:rsid w:val="000F6741"/>
    <w:rsid w:val="00102158"/>
    <w:rsid w:val="00113922"/>
    <w:rsid w:val="00114AA7"/>
    <w:rsid w:val="0016712E"/>
    <w:rsid w:val="00191790"/>
    <w:rsid w:val="00191EF0"/>
    <w:rsid w:val="001B0EC0"/>
    <w:rsid w:val="001B71F1"/>
    <w:rsid w:val="001B7F43"/>
    <w:rsid w:val="001C3C77"/>
    <w:rsid w:val="001D487A"/>
    <w:rsid w:val="00203022"/>
    <w:rsid w:val="00235849"/>
    <w:rsid w:val="002D5B52"/>
    <w:rsid w:val="002F39DF"/>
    <w:rsid w:val="00323C38"/>
    <w:rsid w:val="00355CA5"/>
    <w:rsid w:val="00362B51"/>
    <w:rsid w:val="00363104"/>
    <w:rsid w:val="00364A37"/>
    <w:rsid w:val="0038441F"/>
    <w:rsid w:val="0039753D"/>
    <w:rsid w:val="003A7070"/>
    <w:rsid w:val="003C5BD9"/>
    <w:rsid w:val="003E3891"/>
    <w:rsid w:val="00401718"/>
    <w:rsid w:val="004043E2"/>
    <w:rsid w:val="00420868"/>
    <w:rsid w:val="004341BA"/>
    <w:rsid w:val="00447C9D"/>
    <w:rsid w:val="0045255A"/>
    <w:rsid w:val="004630E4"/>
    <w:rsid w:val="00487D1D"/>
    <w:rsid w:val="00491BF8"/>
    <w:rsid w:val="004B40A8"/>
    <w:rsid w:val="004D0B42"/>
    <w:rsid w:val="004E0CA7"/>
    <w:rsid w:val="004F1F09"/>
    <w:rsid w:val="004F362B"/>
    <w:rsid w:val="004F3C3D"/>
    <w:rsid w:val="00540C66"/>
    <w:rsid w:val="00541694"/>
    <w:rsid w:val="00596907"/>
    <w:rsid w:val="005B6045"/>
    <w:rsid w:val="005D638D"/>
    <w:rsid w:val="005E641D"/>
    <w:rsid w:val="00604AEE"/>
    <w:rsid w:val="00615C08"/>
    <w:rsid w:val="00620CBE"/>
    <w:rsid w:val="00624F41"/>
    <w:rsid w:val="006308FC"/>
    <w:rsid w:val="00641BC2"/>
    <w:rsid w:val="00643664"/>
    <w:rsid w:val="00654103"/>
    <w:rsid w:val="00676F36"/>
    <w:rsid w:val="006823F5"/>
    <w:rsid w:val="006A1A69"/>
    <w:rsid w:val="006B3278"/>
    <w:rsid w:val="006B388C"/>
    <w:rsid w:val="006C1275"/>
    <w:rsid w:val="006F1AEA"/>
    <w:rsid w:val="007621F2"/>
    <w:rsid w:val="00762F8F"/>
    <w:rsid w:val="00764CF2"/>
    <w:rsid w:val="00783151"/>
    <w:rsid w:val="007B3018"/>
    <w:rsid w:val="007C5004"/>
    <w:rsid w:val="007C6106"/>
    <w:rsid w:val="007D673E"/>
    <w:rsid w:val="00824D5D"/>
    <w:rsid w:val="00827F2C"/>
    <w:rsid w:val="00842E5F"/>
    <w:rsid w:val="0084307F"/>
    <w:rsid w:val="00854982"/>
    <w:rsid w:val="00854F33"/>
    <w:rsid w:val="008860D3"/>
    <w:rsid w:val="00890265"/>
    <w:rsid w:val="008A12B0"/>
    <w:rsid w:val="008B57B9"/>
    <w:rsid w:val="008D55BB"/>
    <w:rsid w:val="00933451"/>
    <w:rsid w:val="00934B53"/>
    <w:rsid w:val="00943D25"/>
    <w:rsid w:val="0095076F"/>
    <w:rsid w:val="00955FF4"/>
    <w:rsid w:val="00971EFA"/>
    <w:rsid w:val="0098323A"/>
    <w:rsid w:val="009941A7"/>
    <w:rsid w:val="009D4B33"/>
    <w:rsid w:val="009E67A8"/>
    <w:rsid w:val="009F3B86"/>
    <w:rsid w:val="009F477E"/>
    <w:rsid w:val="00A039E8"/>
    <w:rsid w:val="00A17B89"/>
    <w:rsid w:val="00A220ED"/>
    <w:rsid w:val="00A27785"/>
    <w:rsid w:val="00A4003B"/>
    <w:rsid w:val="00A42E46"/>
    <w:rsid w:val="00A54D02"/>
    <w:rsid w:val="00A63890"/>
    <w:rsid w:val="00A93EBC"/>
    <w:rsid w:val="00AA08F2"/>
    <w:rsid w:val="00AA2695"/>
    <w:rsid w:val="00AA3680"/>
    <w:rsid w:val="00AC2F05"/>
    <w:rsid w:val="00AE71E2"/>
    <w:rsid w:val="00AE77FE"/>
    <w:rsid w:val="00AF4F52"/>
    <w:rsid w:val="00B04DA8"/>
    <w:rsid w:val="00B16B68"/>
    <w:rsid w:val="00B17F33"/>
    <w:rsid w:val="00B23C66"/>
    <w:rsid w:val="00B43438"/>
    <w:rsid w:val="00B5079C"/>
    <w:rsid w:val="00B626D0"/>
    <w:rsid w:val="00B73B97"/>
    <w:rsid w:val="00B82927"/>
    <w:rsid w:val="00BD67A1"/>
    <w:rsid w:val="00BE011C"/>
    <w:rsid w:val="00BF1C8B"/>
    <w:rsid w:val="00C067E1"/>
    <w:rsid w:val="00C832C6"/>
    <w:rsid w:val="00C86A04"/>
    <w:rsid w:val="00CB1E78"/>
    <w:rsid w:val="00CD6453"/>
    <w:rsid w:val="00CF3B55"/>
    <w:rsid w:val="00D30490"/>
    <w:rsid w:val="00D731A1"/>
    <w:rsid w:val="00D97C52"/>
    <w:rsid w:val="00DB14F1"/>
    <w:rsid w:val="00DD1E2E"/>
    <w:rsid w:val="00E17937"/>
    <w:rsid w:val="00E64973"/>
    <w:rsid w:val="00E65230"/>
    <w:rsid w:val="00E862EA"/>
    <w:rsid w:val="00E87025"/>
    <w:rsid w:val="00EB4AF3"/>
    <w:rsid w:val="00EC3586"/>
    <w:rsid w:val="00ED0039"/>
    <w:rsid w:val="00EE283D"/>
    <w:rsid w:val="00F0470F"/>
    <w:rsid w:val="00F26BB2"/>
    <w:rsid w:val="00F3325C"/>
    <w:rsid w:val="00F4418E"/>
    <w:rsid w:val="00F56A2E"/>
    <w:rsid w:val="00FA4388"/>
    <w:rsid w:val="00FC0606"/>
    <w:rsid w:val="00FD6ACB"/>
    <w:rsid w:val="00FE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7F5AD"/>
  <w15:chartTrackingRefBased/>
  <w15:docId w15:val="{13FE240F-9137-4D7D-A456-083CF32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829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829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829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29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29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829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829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829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829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829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829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829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292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292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29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29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29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29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829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829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829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829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29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829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8292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8292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29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292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829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24</Pages>
  <Words>6208</Words>
  <Characters>33528</Characters>
  <Application>Microsoft Office Word</Application>
  <DocSecurity>0</DocSecurity>
  <Lines>279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2025-02-26T11:09:00Z</dcterms:created>
  <dcterms:modified xsi:type="dcterms:W3CDTF">2025-02-26T11:43:00Z</dcterms:modified>
</cp:coreProperties>
</file>