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925C" w14:textId="459B4A01" w:rsidR="00316ECB" w:rsidRPr="00B82927" w:rsidRDefault="00AF4F4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A53A1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EF8895F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FBAD2F6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F0AC49" w14:textId="77777777" w:rsidR="00CA53A1" w:rsidRDefault="00CA53A1" w:rsidP="00406BE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A53A1">
        <w:rPr>
          <w:rFonts w:ascii="Arial" w:hAnsi="Arial" w:cs="Arial"/>
          <w:b/>
          <w:bCs/>
          <w:sz w:val="32"/>
          <w:szCs w:val="32"/>
          <w:u w:val="single"/>
        </w:rPr>
        <w:t xml:space="preserve">Subprefeitura de Parelheiros </w:t>
      </w:r>
    </w:p>
    <w:p w14:paraId="26C2C05F" w14:textId="77777777" w:rsidR="00CA53A1" w:rsidRPr="00CA53A1" w:rsidRDefault="00CA53A1" w:rsidP="00CA53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A53A1">
        <w:rPr>
          <w:rFonts w:ascii="Arial" w:hAnsi="Arial" w:cs="Arial"/>
          <w:b/>
          <w:bCs/>
          <w:sz w:val="32"/>
          <w:szCs w:val="32"/>
          <w:u w:val="single"/>
        </w:rPr>
        <w:t>COMISSÃO PERMANENTE DE LICITAÇÕES</w:t>
      </w:r>
    </w:p>
    <w:p w14:paraId="185AC80B" w14:textId="77777777" w:rsidR="00CA53A1" w:rsidRPr="00CA53A1" w:rsidRDefault="00CA53A1" w:rsidP="00CA53A1">
      <w:pPr>
        <w:jc w:val="both"/>
        <w:rPr>
          <w:rFonts w:ascii="Arial" w:hAnsi="Arial" w:cs="Arial"/>
          <w:b/>
          <w:bCs/>
          <w:u w:val="single"/>
        </w:rPr>
      </w:pPr>
      <w:r w:rsidRPr="00CA53A1">
        <w:rPr>
          <w:rFonts w:ascii="Arial" w:hAnsi="Arial" w:cs="Arial"/>
          <w:b/>
          <w:bCs/>
          <w:u w:val="single"/>
        </w:rPr>
        <w:t>Impugnação (NP) | Documento: 125947787</w:t>
      </w:r>
    </w:p>
    <w:p w14:paraId="6DB90511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PRINCIPAL</w:t>
      </w:r>
    </w:p>
    <w:p w14:paraId="6E044A6B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Síntese (Texto do Despacho)</w:t>
      </w:r>
    </w:p>
    <w:p w14:paraId="35A7E4C8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Processo: 6047.2025/0000029-0PREGÃO ELETRÔNICO Nº: 90001/SUB-PA/2025 - UASG 925083TIPO: MENOR PREÇO (OU MAIOR </w:t>
      </w:r>
      <w:proofErr w:type="gramStart"/>
      <w:r w:rsidRPr="00CA53A1">
        <w:rPr>
          <w:rFonts w:ascii="Arial" w:hAnsi="Arial" w:cs="Arial"/>
        </w:rPr>
        <w:t>DESCONTO)OBJETO</w:t>
      </w:r>
      <w:proofErr w:type="gramEnd"/>
      <w:r w:rsidRPr="00CA53A1">
        <w:rPr>
          <w:rFonts w:ascii="Arial" w:hAnsi="Arial" w:cs="Arial"/>
        </w:rPr>
        <w:t>: Contratação de empresa especializada para prestação de serviços integrados de segurança e vigilância patrimonial, bombeiro civil, controle de acesso/portaria e</w:t>
      </w:r>
    </w:p>
    <w:p w14:paraId="05009484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recepção, a serem executados em conformidade com as normas legais e técnicas vigentes, incluindo a Lei nº 14.967/2024 (Lei de Vigilância Privada), a Lei nº</w:t>
      </w:r>
    </w:p>
    <w:p w14:paraId="024E46DA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11.901/2009 (Bombeiro Civil) e as determinações da Norma Regulamentadora NR-23 (Proteção Contra Incêndios), visando garantir a segurança do patrimônio, o</w:t>
      </w:r>
    </w:p>
    <w:p w14:paraId="1000C3D5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controle de acesso e o atendimento ao público de forma profissional e eficiente. Impugnante: FLAMA SERVIÇOS LTDA - CNPJ - 42.008.850/0001-</w:t>
      </w:r>
    </w:p>
    <w:p w14:paraId="0865836C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86Representante Legal </w:t>
      </w:r>
      <w:proofErr w:type="spellStart"/>
      <w:r w:rsidRPr="00CA53A1">
        <w:rPr>
          <w:rFonts w:ascii="Arial" w:hAnsi="Arial" w:cs="Arial"/>
        </w:rPr>
        <w:t>Identificadp</w:t>
      </w:r>
      <w:proofErr w:type="spellEnd"/>
      <w:r w:rsidRPr="00CA53A1">
        <w:rPr>
          <w:rFonts w:ascii="Arial" w:hAnsi="Arial" w:cs="Arial"/>
        </w:rPr>
        <w:t xml:space="preserve">: Alexandre </w:t>
      </w:r>
      <w:proofErr w:type="spellStart"/>
      <w:r w:rsidRPr="00CA53A1">
        <w:rPr>
          <w:rFonts w:ascii="Arial" w:hAnsi="Arial" w:cs="Arial"/>
        </w:rPr>
        <w:t>Penalves</w:t>
      </w:r>
      <w:proofErr w:type="spellEnd"/>
      <w:r w:rsidRPr="00CA53A1">
        <w:rPr>
          <w:rFonts w:ascii="Arial" w:hAnsi="Arial" w:cs="Arial"/>
        </w:rPr>
        <w:t xml:space="preserve"> Silva Impugnação - Resposta ADMISSIBILIDADE DO PEDIDO DE </w:t>
      </w:r>
      <w:proofErr w:type="spellStart"/>
      <w:r w:rsidRPr="00CA53A1">
        <w:rPr>
          <w:rFonts w:ascii="Arial" w:hAnsi="Arial" w:cs="Arial"/>
        </w:rPr>
        <w:t>IMPUGNAÇÃOObservado</w:t>
      </w:r>
      <w:proofErr w:type="spellEnd"/>
      <w:r w:rsidRPr="00CA53A1">
        <w:rPr>
          <w:rFonts w:ascii="Arial" w:hAnsi="Arial" w:cs="Arial"/>
        </w:rPr>
        <w:t xml:space="preserve"> que a</w:t>
      </w:r>
    </w:p>
    <w:p w14:paraId="396F83D3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empresa FLAMA SERVIÇOS LTDA inscrita no CNPJ - 42.008.850/0001-86, por meio de seu representante legal e identificado, atendeu os requisitos para a</w:t>
      </w:r>
    </w:p>
    <w:p w14:paraId="06211B55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admissibilidade conforme exigia o Edital, encaminhando para o e-mail licitacaoparelheiros@smsub.prefeitura.sp.gov.br na data de 15 de </w:t>
      </w:r>
      <w:proofErr w:type="gramStart"/>
      <w:r w:rsidRPr="00CA53A1">
        <w:rPr>
          <w:rFonts w:ascii="Arial" w:hAnsi="Arial" w:cs="Arial"/>
        </w:rPr>
        <w:t>Maio</w:t>
      </w:r>
      <w:proofErr w:type="gramEnd"/>
      <w:r w:rsidRPr="00CA53A1">
        <w:rPr>
          <w:rFonts w:ascii="Arial" w:hAnsi="Arial" w:cs="Arial"/>
        </w:rPr>
        <w:t xml:space="preserve"> de 2025,</w:t>
      </w:r>
    </w:p>
    <w:p w14:paraId="3F225203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considerado TEMPESTIVO, dirigido para a Comissão de Licitação, contempla a indicação do número do Pregão Eletrônico a que se refere, bem como do</w:t>
      </w:r>
    </w:p>
    <w:p w14:paraId="22B11788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respectivo processo administrativo neste órgão, e contém a necessária exposição de motivos e fundamentos legais para a impugnação requerida. RAZÕES DA</w:t>
      </w:r>
    </w:p>
    <w:p w14:paraId="7EE07918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lastRenderedPageBreak/>
        <w:t>IMPUGNAÇÃOA empresa FLAMA SERVIÇOS LTDA inscrita no CNPJ - 42.008.850/0001-86, ora denominada impugnante, em sua exposição de motivos, alega</w:t>
      </w:r>
    </w:p>
    <w:p w14:paraId="049292DF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que há: 1 - Exigência de atestados com quantitativos superior ao contratado, que viola o princípio da proporcionalidade e o art. 67, §1° da Lei nº 14.133/2021 que</w:t>
      </w:r>
    </w:p>
    <w:p w14:paraId="06191FF3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os requisitos de qualificação devem ser compatíveis com e proporcionais ao objeto, pede que seja adequado o quantitativo exigido nos atestados técnicos à</w:t>
      </w:r>
    </w:p>
    <w:p w14:paraId="0CEB63D4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quantidade efetiva do objeto licitado.2 - Vedação à participação em consórcios sem fundamentação, que não há motivação técnica ou econômica, cita o item 3.1 do Edital e pede que seja excluída a vedação.3- Vedação ao reajuste em contrato com vigência de 30 meses, que não há previsão de reajuste e cita o item 6.1.6 do Edital, pede que seja incluída cláusula de reajuste anual.4 - não encontrado no documento5 - Obrigatoriedade de contratação de pessoas em situação de rua -</w:t>
      </w:r>
    </w:p>
    <w:p w14:paraId="3D61787C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incompatível com a natureza da atividade, pede que esta obrigatoriedade seja suprimida ou </w:t>
      </w:r>
      <w:proofErr w:type="spellStart"/>
      <w:proofErr w:type="gramStart"/>
      <w:r w:rsidRPr="00CA53A1">
        <w:rPr>
          <w:rFonts w:ascii="Arial" w:hAnsi="Arial" w:cs="Arial"/>
        </w:rPr>
        <w:t>readequada.Em</w:t>
      </w:r>
      <w:proofErr w:type="spellEnd"/>
      <w:proofErr w:type="gramEnd"/>
      <w:r w:rsidRPr="00CA53A1">
        <w:rPr>
          <w:rFonts w:ascii="Arial" w:hAnsi="Arial" w:cs="Arial"/>
        </w:rPr>
        <w:t xml:space="preserve"> conclusão afirma que há ilegalidades, o que se requer</w:t>
      </w:r>
    </w:p>
    <w:p w14:paraId="5F57F6ED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a retificação do </w:t>
      </w:r>
      <w:proofErr w:type="spellStart"/>
      <w:proofErr w:type="gramStart"/>
      <w:r w:rsidRPr="00CA53A1">
        <w:rPr>
          <w:rFonts w:ascii="Arial" w:hAnsi="Arial" w:cs="Arial"/>
        </w:rPr>
        <w:t>edital.Documento</w:t>
      </w:r>
      <w:proofErr w:type="spellEnd"/>
      <w:proofErr w:type="gramEnd"/>
      <w:r w:rsidRPr="00CA53A1">
        <w:rPr>
          <w:rFonts w:ascii="Arial" w:hAnsi="Arial" w:cs="Arial"/>
        </w:rPr>
        <w:t xml:space="preserve"> SEI nº 125814984 APRECIAÇÃO DE MÉRITO DA </w:t>
      </w:r>
      <w:proofErr w:type="spellStart"/>
      <w:r w:rsidRPr="00CA53A1">
        <w:rPr>
          <w:rFonts w:ascii="Arial" w:hAnsi="Arial" w:cs="Arial"/>
        </w:rPr>
        <w:t>IMPUGNAÇÃOInicialmente</w:t>
      </w:r>
      <w:proofErr w:type="spellEnd"/>
      <w:r w:rsidRPr="00CA53A1">
        <w:rPr>
          <w:rFonts w:ascii="Arial" w:hAnsi="Arial" w:cs="Arial"/>
        </w:rPr>
        <w:t xml:space="preserve"> ressaltar que a contratação pretendida pela</w:t>
      </w:r>
    </w:p>
    <w:p w14:paraId="4CA8BFAF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administração pública, neste momento, representada pela Subprefeitura Parelheiros, tem como base a Lei 14.133/2021 e Decreto Municipal 62.100/2022 e demais</w:t>
      </w:r>
    </w:p>
    <w:p w14:paraId="00CE7166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regulamentos essenciais para a formulação de todo o edital e demais documentos necessários que permitem o entendimento do </w:t>
      </w:r>
      <w:proofErr w:type="spellStart"/>
      <w:proofErr w:type="gramStart"/>
      <w:r w:rsidRPr="00CA53A1">
        <w:rPr>
          <w:rFonts w:ascii="Arial" w:hAnsi="Arial" w:cs="Arial"/>
        </w:rPr>
        <w:t>objeto.Sobre</w:t>
      </w:r>
      <w:proofErr w:type="spellEnd"/>
      <w:proofErr w:type="gramEnd"/>
      <w:r w:rsidRPr="00CA53A1">
        <w:rPr>
          <w:rFonts w:ascii="Arial" w:hAnsi="Arial" w:cs="Arial"/>
        </w:rPr>
        <w:t xml:space="preserve"> o item 1 exposto pela</w:t>
      </w:r>
    </w:p>
    <w:p w14:paraId="0AE0FAD9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impugnante que se exige atestados com quantitativos superior ao contratado, deve ser observado que a o objeto é para um período de 30 (trinta) meses, e não</w:t>
      </w:r>
    </w:p>
    <w:p w14:paraId="7404116D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conforme o entendimento, da impugnante que demonstrou a quantidade de postos para 1 (um) mês, e sugere que seja realizada a exigência de atestados a</w:t>
      </w:r>
    </w:p>
    <w:p w14:paraId="5B1D6996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quantidade efetiva do objeto licitado. No momento da formulação das exigências da capacidade técnica, a Lei 14.133/2021 no art. 67 § 1º e § 2º não nos deixam</w:t>
      </w:r>
    </w:p>
    <w:p w14:paraId="12687FC7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dúvidas sobre os quantitativos exigidos e que estes em sua totalidade se referem a uma parcela da contratação de 30 (trinta) meses. Não sendo desta forma aceito</w:t>
      </w:r>
    </w:p>
    <w:p w14:paraId="4DFAB86E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as alegações </w:t>
      </w:r>
      <w:proofErr w:type="spellStart"/>
      <w:proofErr w:type="gramStart"/>
      <w:r w:rsidRPr="00CA53A1">
        <w:rPr>
          <w:rFonts w:ascii="Arial" w:hAnsi="Arial" w:cs="Arial"/>
        </w:rPr>
        <w:t>apresentadas.Sobre</w:t>
      </w:r>
      <w:proofErr w:type="spellEnd"/>
      <w:proofErr w:type="gramEnd"/>
      <w:r w:rsidRPr="00CA53A1">
        <w:rPr>
          <w:rFonts w:ascii="Arial" w:hAnsi="Arial" w:cs="Arial"/>
        </w:rPr>
        <w:t xml:space="preserve"> o item 2 exposto pela impugnante que alega a vedação de participação em consórcios sem fundamentação e cita a cláusula 3.1</w:t>
      </w:r>
    </w:p>
    <w:p w14:paraId="26822436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lastRenderedPageBreak/>
        <w:t>alínea d do edital, a cláusula 3 na alínea h explicita a participação do consórcio e até instrui como deve ser a participação na licitação, o referido questionamento</w:t>
      </w:r>
    </w:p>
    <w:p w14:paraId="69B3F3B2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não tem base, porque o item citado pela impugnante é essencial estar no Edital para que uma empresa não esteja ao mesmo tempo em um consórcio e participando</w:t>
      </w:r>
    </w:p>
    <w:p w14:paraId="3798E9D4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de maneira isolada. Não sendo desta forma aceito as alegações </w:t>
      </w:r>
      <w:proofErr w:type="spellStart"/>
      <w:proofErr w:type="gramStart"/>
      <w:r w:rsidRPr="00CA53A1">
        <w:rPr>
          <w:rFonts w:ascii="Arial" w:hAnsi="Arial" w:cs="Arial"/>
        </w:rPr>
        <w:t>apresentadas.Sobre</w:t>
      </w:r>
      <w:proofErr w:type="spellEnd"/>
      <w:proofErr w:type="gramEnd"/>
      <w:r w:rsidRPr="00CA53A1">
        <w:rPr>
          <w:rFonts w:ascii="Arial" w:hAnsi="Arial" w:cs="Arial"/>
        </w:rPr>
        <w:t xml:space="preserve"> o item 3 exposto pela impugnante que alega vedação de reajuste em contrato</w:t>
      </w:r>
    </w:p>
    <w:p w14:paraId="004F2EA7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com vigência de 30 meses, cita a cláusula 6.1.6, também demonstra um equívoco pela impugnante porque há previsão legal na Legislação Federal, que é a base</w:t>
      </w:r>
    </w:p>
    <w:p w14:paraId="78BD7ED4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legal desta licitação, o Termo de Referência possui uma cláusula na ESTIMATIVAS DO VALOR DA CONTRATAÇÃO e que é específico em dizer que os</w:t>
      </w:r>
    </w:p>
    <w:p w14:paraId="18B773C5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reajustes serão concedidos a cada 12 (doze) meses e na CLÁUSULA QUARTA DO PREÇO, DOTAÇÃO ORÇAMENTÁRIA E REPACTUAÇÃO do Termo de Contrato como este pedido deve ser realizado. A citação da cláusula 6.1.6 se refere ao valor apresentado na proposta e que ao se iniciar a prestação dos serviços a</w:t>
      </w:r>
    </w:p>
    <w:p w14:paraId="50E10BE1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empresa que algum tipo de reajuste. Não sendo desta forma aceito as alegações </w:t>
      </w:r>
      <w:proofErr w:type="spellStart"/>
      <w:proofErr w:type="gramStart"/>
      <w:r w:rsidRPr="00CA53A1">
        <w:rPr>
          <w:rFonts w:ascii="Arial" w:hAnsi="Arial" w:cs="Arial"/>
        </w:rPr>
        <w:t>apresentadas.Sobre</w:t>
      </w:r>
      <w:proofErr w:type="spellEnd"/>
      <w:proofErr w:type="gramEnd"/>
      <w:r w:rsidRPr="00CA53A1">
        <w:rPr>
          <w:rFonts w:ascii="Arial" w:hAnsi="Arial" w:cs="Arial"/>
        </w:rPr>
        <w:t xml:space="preserve"> o item 4 não há exposição no </w:t>
      </w:r>
      <w:proofErr w:type="spellStart"/>
      <w:proofErr w:type="gramStart"/>
      <w:r w:rsidRPr="00CA53A1">
        <w:rPr>
          <w:rFonts w:ascii="Arial" w:hAnsi="Arial" w:cs="Arial"/>
        </w:rPr>
        <w:t>documento.Sobre</w:t>
      </w:r>
      <w:proofErr w:type="spellEnd"/>
      <w:proofErr w:type="gramEnd"/>
      <w:r w:rsidRPr="00CA53A1">
        <w:rPr>
          <w:rFonts w:ascii="Arial" w:hAnsi="Arial" w:cs="Arial"/>
        </w:rPr>
        <w:t xml:space="preserve"> o item 5 exposto</w:t>
      </w:r>
    </w:p>
    <w:p w14:paraId="6491A33C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pela impugnante que alega a Obrigatoriedade de contratação de pessoas em situação de rua - incompatibilidade com a natureza da atividade, deve-se notar que é</w:t>
      </w:r>
    </w:p>
    <w:p w14:paraId="42300F3C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 xml:space="preserve">uma previsão legal no Município de São Paulo conforme a Lei Municipal 17.252/19 e Instrução Normativa Conjunta SGM/SMADS/SMDET/SMDHC nº 1/2024. Não sendo desta forma aceito as alegações apresentadas. DECISÃO DO </w:t>
      </w:r>
      <w:proofErr w:type="spellStart"/>
      <w:r w:rsidRPr="00CA53A1">
        <w:rPr>
          <w:rFonts w:ascii="Arial" w:hAnsi="Arial" w:cs="Arial"/>
        </w:rPr>
        <w:t>PREGOEIROAnte</w:t>
      </w:r>
      <w:proofErr w:type="spellEnd"/>
      <w:r w:rsidRPr="00CA53A1">
        <w:rPr>
          <w:rFonts w:ascii="Arial" w:hAnsi="Arial" w:cs="Arial"/>
        </w:rPr>
        <w:t xml:space="preserve"> o exposto, decido por CONHECER o pedido, julgando-o</w:t>
      </w:r>
    </w:p>
    <w:p w14:paraId="48C553DA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improcedente, NEGANDO PROVIMENTO à impugnação interposta pela empresa FLAMA SERVIÇOS LTDA inscrita no CNPJ - 42.008.850/0001-86, ao Edital</w:t>
      </w:r>
    </w:p>
    <w:p w14:paraId="552EB0FB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do Pregão Eletrônico nº 90001/2025 que tem por objeto a Contratação de empresa especializada para prestação de serviços integrados de segurança e vigilância</w:t>
      </w:r>
    </w:p>
    <w:p w14:paraId="7B485E67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patrimonial, bombeiro civil, controle de acesso/portaria e recepção, a serem executados em conformidade com as normas legais e técnicas vigentes, incluindo a Lei</w:t>
      </w:r>
    </w:p>
    <w:p w14:paraId="225A91BA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lastRenderedPageBreak/>
        <w:t>nº 14.967/2024 (Lei de Vigilância Privada), a Lei nº 11.901/2009 (Bombeiro Civil) e as determinações da Norma Regulamentadora NR-23 (Proteção Contra</w:t>
      </w:r>
    </w:p>
    <w:p w14:paraId="07954D3D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Incêndios), visando garantir a segurança do patrimônio, o controle de acesso e o atendimento ao público de forma profissional e eficiente.</w:t>
      </w:r>
    </w:p>
    <w:p w14:paraId="05C0C746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Anexo I (Número do Documento SEI)</w:t>
      </w:r>
    </w:p>
    <w:p w14:paraId="4FA97F0D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125831201</w:t>
      </w:r>
    </w:p>
    <w:p w14:paraId="347BFF86" w14:textId="77777777" w:rsidR="00CA53A1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Data de Publicação</w:t>
      </w:r>
    </w:p>
    <w:p w14:paraId="76A51FED" w14:textId="14067D71" w:rsidR="00444B10" w:rsidRPr="00CA53A1" w:rsidRDefault="00CA53A1" w:rsidP="00CA53A1">
      <w:pPr>
        <w:jc w:val="both"/>
        <w:rPr>
          <w:rFonts w:ascii="Arial" w:hAnsi="Arial" w:cs="Arial"/>
        </w:rPr>
      </w:pPr>
      <w:r w:rsidRPr="00CA53A1">
        <w:rPr>
          <w:rFonts w:ascii="Arial" w:hAnsi="Arial" w:cs="Arial"/>
        </w:rPr>
        <w:t>21/05/2025</w:t>
      </w:r>
    </w:p>
    <w:sectPr w:rsidR="00444B10" w:rsidRPr="00CA5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62FD2"/>
    <w:rsid w:val="000752C3"/>
    <w:rsid w:val="00082CDA"/>
    <w:rsid w:val="00096E60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06BE7"/>
    <w:rsid w:val="004322CA"/>
    <w:rsid w:val="00434055"/>
    <w:rsid w:val="00434FA2"/>
    <w:rsid w:val="00444497"/>
    <w:rsid w:val="00444B10"/>
    <w:rsid w:val="0046249D"/>
    <w:rsid w:val="00487D65"/>
    <w:rsid w:val="004A04FB"/>
    <w:rsid w:val="004B1432"/>
    <w:rsid w:val="004B151A"/>
    <w:rsid w:val="004B232D"/>
    <w:rsid w:val="00512A41"/>
    <w:rsid w:val="0051711E"/>
    <w:rsid w:val="0053288F"/>
    <w:rsid w:val="005353D6"/>
    <w:rsid w:val="0056304A"/>
    <w:rsid w:val="005740AA"/>
    <w:rsid w:val="00583742"/>
    <w:rsid w:val="0058659C"/>
    <w:rsid w:val="005F118D"/>
    <w:rsid w:val="005F2582"/>
    <w:rsid w:val="00602EF3"/>
    <w:rsid w:val="006033C1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E334D"/>
    <w:rsid w:val="006F3850"/>
    <w:rsid w:val="007039C5"/>
    <w:rsid w:val="0070483C"/>
    <w:rsid w:val="0072081E"/>
    <w:rsid w:val="00722398"/>
    <w:rsid w:val="00735440"/>
    <w:rsid w:val="0074429B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5706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AF4F4D"/>
    <w:rsid w:val="00B160DB"/>
    <w:rsid w:val="00B345FD"/>
    <w:rsid w:val="00B73E16"/>
    <w:rsid w:val="00B83286"/>
    <w:rsid w:val="00B83880"/>
    <w:rsid w:val="00B8580A"/>
    <w:rsid w:val="00B924B6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A53A1"/>
    <w:rsid w:val="00CC720D"/>
    <w:rsid w:val="00CC7E29"/>
    <w:rsid w:val="00CD46CC"/>
    <w:rsid w:val="00CD5D5A"/>
    <w:rsid w:val="00CE7611"/>
    <w:rsid w:val="00CF3E1D"/>
    <w:rsid w:val="00CF5D4D"/>
    <w:rsid w:val="00CF7B6B"/>
    <w:rsid w:val="00D13BA2"/>
    <w:rsid w:val="00D1451C"/>
    <w:rsid w:val="00D245EC"/>
    <w:rsid w:val="00D43218"/>
    <w:rsid w:val="00D50D74"/>
    <w:rsid w:val="00D55E9E"/>
    <w:rsid w:val="00D572C4"/>
    <w:rsid w:val="00D74E0B"/>
    <w:rsid w:val="00DB0655"/>
    <w:rsid w:val="00DB2EE2"/>
    <w:rsid w:val="00DB7594"/>
    <w:rsid w:val="00E0244A"/>
    <w:rsid w:val="00E30896"/>
    <w:rsid w:val="00E724C6"/>
    <w:rsid w:val="00E77381"/>
    <w:rsid w:val="00E81BD0"/>
    <w:rsid w:val="00EA6A8F"/>
    <w:rsid w:val="00EC6597"/>
    <w:rsid w:val="00ED5965"/>
    <w:rsid w:val="00EF315F"/>
    <w:rsid w:val="00EF6966"/>
    <w:rsid w:val="00EF7D82"/>
    <w:rsid w:val="00F029E2"/>
    <w:rsid w:val="00F2525C"/>
    <w:rsid w:val="00F31A37"/>
    <w:rsid w:val="00F37893"/>
    <w:rsid w:val="00F405C3"/>
    <w:rsid w:val="00F50B53"/>
    <w:rsid w:val="00F53EE8"/>
    <w:rsid w:val="00F54822"/>
    <w:rsid w:val="00F720BE"/>
    <w:rsid w:val="00F74326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29ED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2025-05-21T10:42:00Z</dcterms:created>
  <dcterms:modified xsi:type="dcterms:W3CDTF">2025-05-21T11:17:00Z</dcterms:modified>
</cp:coreProperties>
</file>