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129FB9" w14:textId="6E5F3AB0" w:rsidR="000B4615" w:rsidRDefault="00BF3171" w:rsidP="00BF3171">
      <w:pPr>
        <w:jc w:val="right"/>
        <w:rPr>
          <w:rFonts w:ascii="Calibri" w:eastAsia="Calibri" w:hAnsi="Calibri" w:cs="Calibri"/>
          <w:b/>
        </w:rPr>
      </w:pPr>
      <w:r w:rsidRPr="00BF3171">
        <w:rPr>
          <w:rFonts w:ascii="Calibri" w:eastAsia="Calibri" w:hAnsi="Calibri" w:cs="Calibri"/>
          <w:b/>
        </w:rPr>
        <w:t>Ano de 2025</w:t>
      </w:r>
    </w:p>
    <w:p w14:paraId="7E950CB2" w14:textId="77777777" w:rsidR="00BF3171" w:rsidRPr="00BF3171" w:rsidRDefault="00BF3171" w:rsidP="00BF3171">
      <w:pPr>
        <w:jc w:val="right"/>
        <w:rPr>
          <w:b/>
        </w:rPr>
      </w:pPr>
    </w:p>
    <w:p w14:paraId="72866B79" w14:textId="4A1CB581" w:rsidR="000B4615" w:rsidRDefault="007744C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ATA DE </w:t>
      </w:r>
      <w:r w:rsidR="005825DD">
        <w:rPr>
          <w:rFonts w:ascii="Calibri" w:eastAsia="Calibri" w:hAnsi="Calibri" w:cs="Calibri"/>
          <w:b/>
          <w:color w:val="242021"/>
          <w:sz w:val="28"/>
          <w:szCs w:val="28"/>
        </w:rPr>
        <w:t>ASSEMBLEIA</w:t>
      </w: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 Nº </w:t>
      </w:r>
      <w:r w:rsidR="005825DD" w:rsidRPr="005825DD">
        <w:rPr>
          <w:rFonts w:ascii="Calibri" w:eastAsia="Calibri" w:hAnsi="Calibri" w:cs="Calibri"/>
          <w:b/>
          <w:sz w:val="28"/>
          <w:szCs w:val="28"/>
        </w:rPr>
        <w:t>0</w:t>
      </w:r>
      <w:r w:rsidR="005E5AFE">
        <w:rPr>
          <w:rFonts w:ascii="Calibri" w:eastAsia="Calibri" w:hAnsi="Calibri" w:cs="Calibri"/>
          <w:b/>
          <w:sz w:val="28"/>
          <w:szCs w:val="28"/>
        </w:rPr>
        <w:t>2</w:t>
      </w:r>
    </w:p>
    <w:p w14:paraId="1F752D97" w14:textId="77777777" w:rsidR="000B4615" w:rsidRDefault="000B4615">
      <w:pPr>
        <w:jc w:val="both"/>
        <w:rPr>
          <w:rFonts w:ascii="Calibri" w:eastAsia="Calibri" w:hAnsi="Calibri" w:cs="Calibri"/>
          <w:color w:val="FF0000"/>
        </w:rPr>
      </w:pPr>
    </w:p>
    <w:p w14:paraId="6D62B81E" w14:textId="1BD340F4" w:rsidR="000B4615" w:rsidRDefault="004D1A73">
      <w:pPr>
        <w:jc w:val="both"/>
        <w:rPr>
          <w:rFonts w:ascii="Calibri" w:eastAsia="Calibri" w:hAnsi="Calibri" w:cs="Calibri"/>
        </w:rPr>
      </w:pPr>
      <w:r w:rsidRPr="004D1A73">
        <w:rPr>
          <w:rFonts w:ascii="Calibri" w:eastAsia="Calibri" w:hAnsi="Calibri" w:cs="Calibri"/>
        </w:rPr>
        <w:t xml:space="preserve">Em concordância com o </w:t>
      </w:r>
      <w:r w:rsidRPr="004D1A73">
        <w:rPr>
          <w:rFonts w:ascii="Calibri" w:eastAsia="Calibri" w:hAnsi="Calibri" w:cs="Calibri"/>
          <w:b/>
          <w:bCs/>
        </w:rPr>
        <w:t>Calendário Oficial do ano de 2025</w:t>
      </w:r>
      <w:r w:rsidRPr="004D1A73">
        <w:rPr>
          <w:rFonts w:ascii="Calibri" w:eastAsia="Calibri" w:hAnsi="Calibri" w:cs="Calibri"/>
        </w:rPr>
        <w:t xml:space="preserve"> do Conselho Municipal de Direitos da Pessoa Idosa (CMI</w:t>
      </w:r>
      <w:r>
        <w:rPr>
          <w:rFonts w:ascii="Calibri" w:eastAsia="Calibri" w:hAnsi="Calibri" w:cs="Calibri"/>
        </w:rPr>
        <w:t>/SP</w:t>
      </w:r>
      <w:r w:rsidRPr="004D1A73"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</w:rPr>
        <w:t>o</w:t>
      </w:r>
      <w:r w:rsidRPr="004D1A73">
        <w:rPr>
          <w:rFonts w:ascii="Calibri" w:eastAsia="Calibri" w:hAnsi="Calibri" w:cs="Calibri"/>
        </w:rPr>
        <w:t xml:space="preserve"> mês de </w:t>
      </w:r>
      <w:r w:rsidRPr="004D1A73">
        <w:rPr>
          <w:rFonts w:ascii="Calibri" w:eastAsia="Calibri" w:hAnsi="Calibri" w:cs="Calibri"/>
          <w:b/>
          <w:bCs/>
        </w:rPr>
        <w:t>janeiro corresponde ao período de recesso</w:t>
      </w:r>
      <w:r w:rsidRPr="004D1A73">
        <w:rPr>
          <w:rFonts w:ascii="Calibri" w:eastAsia="Calibri" w:hAnsi="Calibri" w:cs="Calibri"/>
        </w:rPr>
        <w:t xml:space="preserve"> do colegiado </w:t>
      </w:r>
      <w:r>
        <w:rPr>
          <w:rFonts w:ascii="Calibri" w:eastAsia="Calibri" w:hAnsi="Calibri" w:cs="Calibri"/>
        </w:rPr>
        <w:t>(</w:t>
      </w:r>
      <w:r w:rsidRPr="004D1A73">
        <w:rPr>
          <w:rFonts w:ascii="Calibri" w:eastAsia="Calibri" w:hAnsi="Calibri" w:cs="Calibri"/>
        </w:rPr>
        <w:t>gestão 2023/2025</w:t>
      </w:r>
      <w:r>
        <w:rPr>
          <w:rFonts w:ascii="Calibri" w:eastAsia="Calibri" w:hAnsi="Calibri" w:cs="Calibri"/>
        </w:rPr>
        <w:t xml:space="preserve">). Assim, </w:t>
      </w:r>
      <w:r w:rsidRPr="004D1A73">
        <w:rPr>
          <w:rFonts w:ascii="Calibri" w:eastAsia="Calibri" w:hAnsi="Calibri" w:cs="Calibri"/>
        </w:rPr>
        <w:t>não foi realizada reunião</w:t>
      </w:r>
      <w:r>
        <w:rPr>
          <w:rFonts w:ascii="Calibri" w:eastAsia="Calibri" w:hAnsi="Calibri" w:cs="Calibri"/>
        </w:rPr>
        <w:t xml:space="preserve"> ordinária</w:t>
      </w:r>
      <w:r w:rsidRPr="004D1A73">
        <w:rPr>
          <w:rFonts w:ascii="Calibri" w:eastAsia="Calibri" w:hAnsi="Calibri" w:cs="Calibri"/>
        </w:rPr>
        <w:t xml:space="preserve"> de Assembleia do CMI</w:t>
      </w:r>
      <w:r>
        <w:rPr>
          <w:rFonts w:ascii="Calibri" w:eastAsia="Calibri" w:hAnsi="Calibri" w:cs="Calibri"/>
        </w:rPr>
        <w:t xml:space="preserve"> </w:t>
      </w:r>
      <w:r w:rsidR="00DC033D">
        <w:rPr>
          <w:rFonts w:ascii="Calibri" w:eastAsia="Calibri" w:hAnsi="Calibri" w:cs="Calibri"/>
        </w:rPr>
        <w:t>no mês em questão.</w:t>
      </w:r>
    </w:p>
    <w:p w14:paraId="5E14C313" w14:textId="77777777" w:rsidR="00DC033D" w:rsidRDefault="00DC033D">
      <w:pPr>
        <w:jc w:val="both"/>
        <w:rPr>
          <w:rFonts w:ascii="Calibri" w:eastAsia="Calibri" w:hAnsi="Calibri" w:cs="Calibri"/>
        </w:rPr>
      </w:pPr>
    </w:p>
    <w:p w14:paraId="748164B3" w14:textId="402AEE55" w:rsidR="00DC033D" w:rsidRPr="0052134A" w:rsidRDefault="0052134A">
      <w:pPr>
        <w:jc w:val="both"/>
        <w:rPr>
          <w:rFonts w:ascii="Calibri" w:eastAsia="Calibri" w:hAnsi="Calibri" w:cs="Calibri"/>
        </w:rPr>
      </w:pPr>
      <w:r w:rsidRPr="0052134A">
        <w:rPr>
          <w:rFonts w:ascii="Calibri" w:eastAsia="Calibri" w:hAnsi="Calibri" w:cs="Calibri"/>
        </w:rPr>
        <w:t>Abaixo disponibilizamos</w:t>
      </w:r>
      <w:r>
        <w:rPr>
          <w:rFonts w:ascii="Calibri" w:eastAsia="Calibri" w:hAnsi="Calibri" w:cs="Calibri"/>
        </w:rPr>
        <w:t xml:space="preserve"> informações sobre</w:t>
      </w:r>
      <w:r w:rsidRPr="0052134A">
        <w:rPr>
          <w:rFonts w:ascii="Calibri" w:eastAsia="Calibri" w:hAnsi="Calibri" w:cs="Calibri"/>
        </w:rPr>
        <w:t xml:space="preserve"> o </w:t>
      </w:r>
      <w:r w:rsidRPr="0052134A">
        <w:rPr>
          <w:rFonts w:ascii="Calibri" w:eastAsia="Calibri" w:hAnsi="Calibri" w:cs="Calibri"/>
          <w:b/>
          <w:bCs/>
        </w:rPr>
        <w:t>Calendário Oficial do</w:t>
      </w:r>
      <w:r w:rsidR="00A443CC">
        <w:rPr>
          <w:rFonts w:ascii="Calibri" w:eastAsia="Calibri" w:hAnsi="Calibri" w:cs="Calibri"/>
          <w:b/>
          <w:bCs/>
        </w:rPr>
        <w:t xml:space="preserve"> CMI no</w:t>
      </w:r>
      <w:r w:rsidRPr="0052134A">
        <w:rPr>
          <w:rFonts w:ascii="Calibri" w:eastAsia="Calibri" w:hAnsi="Calibri" w:cs="Calibri"/>
          <w:b/>
          <w:bCs/>
        </w:rPr>
        <w:t xml:space="preserve"> ano de 2025</w:t>
      </w:r>
      <w:r>
        <w:rPr>
          <w:rFonts w:ascii="Calibri" w:eastAsia="Calibri" w:hAnsi="Calibri" w:cs="Calibri"/>
        </w:rPr>
        <w:t>:</w:t>
      </w:r>
    </w:p>
    <w:p w14:paraId="7F3E54ED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F4B3FCD" w14:textId="77777777" w:rsidR="006D7723" w:rsidRDefault="006D7723">
      <w:pPr>
        <w:jc w:val="both"/>
        <w:rPr>
          <w:rFonts w:ascii="Calibri" w:eastAsia="Calibri" w:hAnsi="Calibri" w:cs="Calibri"/>
          <w:b/>
        </w:rPr>
      </w:pPr>
    </w:p>
    <w:p w14:paraId="05C9DCE2" w14:textId="77777777" w:rsidR="000B4615" w:rsidRDefault="00000000">
      <w:pPr>
        <w:jc w:val="both"/>
        <w:rPr>
          <w:rFonts w:ascii="Calibri" w:eastAsia="Calibri" w:hAnsi="Calibri" w:cs="Calibri"/>
          <w:b/>
        </w:rPr>
      </w:pPr>
      <w:r>
        <w:pict w14:anchorId="00E27015">
          <v:rect id="_x0000_i1025" style="width:0;height:1.5pt" o:hralign="center" o:hrstd="t" o:hr="t" fillcolor="#a0a0a0" stroked="f"/>
        </w:pict>
      </w:r>
    </w:p>
    <w:p w14:paraId="2C2B8585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FA818AE" w14:textId="77777777" w:rsidR="006D7723" w:rsidRDefault="006D7723">
      <w:pPr>
        <w:jc w:val="both"/>
        <w:rPr>
          <w:rFonts w:ascii="Calibri" w:eastAsia="Calibri" w:hAnsi="Calibri" w:cs="Calibri"/>
          <w:b/>
        </w:rPr>
      </w:pPr>
    </w:p>
    <w:p w14:paraId="7BB784FB" w14:textId="1945B1BC" w:rsidR="000B4615" w:rsidRDefault="006D7723" w:rsidP="006D7723">
      <w:pPr>
        <w:jc w:val="center"/>
        <w:rPr>
          <w:rFonts w:ascii="Calibri" w:eastAsia="Calibri" w:hAnsi="Calibri" w:cs="Calibri"/>
        </w:rPr>
      </w:pPr>
      <w:r w:rsidRPr="006D7723">
        <w:rPr>
          <w:rFonts w:ascii="Calibri" w:eastAsia="Calibri" w:hAnsi="Calibri" w:cs="Calibri"/>
          <w:noProof/>
          <w:bdr w:val="thinThickSmallGap" w:sz="24" w:space="0" w:color="BFBFBF" w:themeColor="background1" w:themeShade="BF" w:frame="1"/>
        </w:rPr>
        <w:drawing>
          <wp:inline distT="0" distB="0" distL="0" distR="0" wp14:anchorId="21C036E4" wp14:editId="0E5916D8">
            <wp:extent cx="4600575" cy="2257425"/>
            <wp:effectExtent l="0" t="0" r="9525" b="9525"/>
            <wp:docPr id="7319107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0740" name="Imagem 7319107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D492" w14:textId="77777777" w:rsidR="000B4615" w:rsidRDefault="000B4615">
      <w:pPr>
        <w:rPr>
          <w:rFonts w:ascii="Calibri" w:eastAsia="Calibri" w:hAnsi="Calibri" w:cs="Calibri"/>
          <w:b/>
        </w:rPr>
      </w:pPr>
    </w:p>
    <w:p w14:paraId="1AC92445" w14:textId="77777777" w:rsidR="006D7723" w:rsidRDefault="006D7723">
      <w:pPr>
        <w:rPr>
          <w:rFonts w:ascii="Calibri" w:eastAsia="Calibri" w:hAnsi="Calibri" w:cs="Calibri"/>
          <w:b/>
        </w:rPr>
      </w:pPr>
    </w:p>
    <w:p w14:paraId="74E92307" w14:textId="2C8D5808" w:rsidR="0052134A" w:rsidRDefault="0052134A" w:rsidP="0052134A">
      <w:pPr>
        <w:jc w:val="both"/>
        <w:rPr>
          <w:rFonts w:ascii="Calibri" w:eastAsia="Calibri" w:hAnsi="Calibri" w:cs="Calibri"/>
          <w:bCs/>
        </w:rPr>
      </w:pPr>
      <w:r w:rsidRPr="0052134A">
        <w:rPr>
          <w:rFonts w:ascii="Calibri" w:eastAsia="Calibri" w:hAnsi="Calibri" w:cs="Calibri"/>
          <w:b/>
        </w:rPr>
        <w:t xml:space="preserve">Importante*: </w:t>
      </w:r>
      <w:r w:rsidRPr="0052134A">
        <w:rPr>
          <w:rFonts w:ascii="Calibri" w:eastAsia="Calibri" w:hAnsi="Calibri" w:cs="Calibri"/>
          <w:bCs/>
        </w:rPr>
        <w:t>As reuniões de 202</w:t>
      </w:r>
      <w:r>
        <w:rPr>
          <w:rFonts w:ascii="Calibri" w:eastAsia="Calibri" w:hAnsi="Calibri" w:cs="Calibri"/>
          <w:bCs/>
        </w:rPr>
        <w:t xml:space="preserve">5 </w:t>
      </w:r>
      <w:r w:rsidRPr="0052134A">
        <w:rPr>
          <w:rFonts w:ascii="Calibri" w:eastAsia="Calibri" w:hAnsi="Calibri" w:cs="Calibri"/>
          <w:bCs/>
        </w:rPr>
        <w:t>estão sujeitas a alteração</w:t>
      </w:r>
      <w:r w:rsidR="00A443CC">
        <w:rPr>
          <w:rFonts w:ascii="Calibri" w:eastAsia="Calibri" w:hAnsi="Calibri" w:cs="Calibri"/>
          <w:bCs/>
        </w:rPr>
        <w:t xml:space="preserve"> </w:t>
      </w:r>
      <w:r w:rsidRPr="0052134A">
        <w:rPr>
          <w:rFonts w:ascii="Calibri" w:eastAsia="Calibri" w:hAnsi="Calibri" w:cs="Calibri"/>
          <w:bCs/>
        </w:rPr>
        <w:t xml:space="preserve">mediante deliberação </w:t>
      </w:r>
      <w:r>
        <w:rPr>
          <w:rFonts w:ascii="Calibri" w:eastAsia="Calibri" w:hAnsi="Calibri" w:cs="Calibri"/>
          <w:bCs/>
        </w:rPr>
        <w:t>do colegiado.</w:t>
      </w:r>
    </w:p>
    <w:p w14:paraId="43749589" w14:textId="77777777" w:rsidR="006D7723" w:rsidRDefault="006D7723" w:rsidP="0052134A">
      <w:pPr>
        <w:jc w:val="both"/>
        <w:rPr>
          <w:rFonts w:ascii="Calibri" w:eastAsia="Calibri" w:hAnsi="Calibri" w:cs="Calibri"/>
          <w:bCs/>
        </w:rPr>
      </w:pPr>
    </w:p>
    <w:p w14:paraId="624806EC" w14:textId="469CEB74" w:rsidR="00A16D16" w:rsidRDefault="0052134A" w:rsidP="0052134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Possíveis mudanças sempre s</w:t>
      </w:r>
      <w:r w:rsidR="00206769">
        <w:rPr>
          <w:rFonts w:ascii="Calibri" w:eastAsia="Calibri" w:hAnsi="Calibri" w:cs="Calibri"/>
          <w:bCs/>
        </w:rPr>
        <w:t>er</w:t>
      </w:r>
      <w:r>
        <w:rPr>
          <w:rFonts w:ascii="Calibri" w:eastAsia="Calibri" w:hAnsi="Calibri" w:cs="Calibri"/>
          <w:bCs/>
        </w:rPr>
        <w:t>ão divulgadas na página do CMI, dentro do site da SMDHC.</w:t>
      </w:r>
    </w:p>
    <w:p w14:paraId="74D7098E" w14:textId="77777777" w:rsidR="00A16D16" w:rsidRDefault="00A16D16">
      <w:pPr>
        <w:rPr>
          <w:rFonts w:ascii="Calibri" w:eastAsia="Calibri" w:hAnsi="Calibri" w:cs="Calibri"/>
          <w:b/>
        </w:rPr>
      </w:pPr>
    </w:p>
    <w:p w14:paraId="099149DE" w14:textId="77777777" w:rsidR="000B4615" w:rsidRDefault="000B4615">
      <w:pPr>
        <w:jc w:val="center"/>
        <w:rPr>
          <w:rFonts w:ascii="Calibri" w:eastAsia="Calibri" w:hAnsi="Calibri" w:cs="Calibri"/>
          <w:b/>
        </w:rPr>
      </w:pPr>
    </w:p>
    <w:p w14:paraId="0F130103" w14:textId="77777777" w:rsidR="000B4615" w:rsidRDefault="000B4615">
      <w:pPr>
        <w:jc w:val="center"/>
        <w:rPr>
          <w:rFonts w:ascii="Calibri" w:eastAsia="Calibri" w:hAnsi="Calibri" w:cs="Calibri"/>
          <w:b/>
        </w:rPr>
        <w:sectPr w:rsidR="000B4615"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850" w:footer="567" w:gutter="0"/>
          <w:pgNumType w:start="1"/>
          <w:cols w:space="720" w:equalWidth="0">
            <w:col w:w="8503" w:space="0"/>
          </w:cols>
          <w:titlePg/>
        </w:sectPr>
      </w:pPr>
    </w:p>
    <w:p w14:paraId="671A8EBA" w14:textId="77777777" w:rsidR="000B4615" w:rsidRDefault="000B4615">
      <w:pPr>
        <w:rPr>
          <w:rFonts w:ascii="Calibri" w:eastAsia="Calibri" w:hAnsi="Calibri" w:cs="Calibri"/>
          <w:b/>
        </w:rPr>
      </w:pPr>
    </w:p>
    <w:sectPr w:rsidR="000B4615">
      <w:type w:val="continuous"/>
      <w:pgSz w:w="11906" w:h="16838"/>
      <w:pgMar w:top="1417" w:right="1701" w:bottom="1417" w:left="1701" w:header="850" w:footer="567" w:gutter="0"/>
      <w:cols w:num="3" w:space="720" w:equalWidth="0">
        <w:col w:w="2354" w:space="720"/>
        <w:col w:w="2354" w:space="720"/>
        <w:col w:w="23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A77C" w14:textId="77777777" w:rsidR="00A63413" w:rsidRDefault="00A63413">
      <w:r>
        <w:separator/>
      </w:r>
    </w:p>
  </w:endnote>
  <w:endnote w:type="continuationSeparator" w:id="0">
    <w:p w14:paraId="4F405B0B" w14:textId="77777777" w:rsidR="00A63413" w:rsidRDefault="00A6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EE34" w14:textId="32FE362B" w:rsidR="000B4615" w:rsidRDefault="007744C8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</w:t>
    </w:r>
    <w:r>
      <w:rPr>
        <w:rFonts w:ascii="Calibri" w:eastAsia="Calibri" w:hAnsi="Calibri" w:cs="Calibri"/>
        <w:color w:val="000000"/>
        <w:sz w:val="22"/>
        <w:szCs w:val="22"/>
      </w:rPr>
      <w:t xml:space="preserve">- 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3F2565E3" w14:textId="77777777" w:rsidR="00A16D16" w:rsidRDefault="00A16D16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Secretaria Municipal de Direitos Humanos Cidadania </w:t>
    </w:r>
  </w:p>
  <w:p w14:paraId="4E3C8179" w14:textId="788DD133" w:rsidR="000B4615" w:rsidRDefault="00A16D16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 w:rsidRPr="00A16D16">
      <w:rPr>
        <w:rFonts w:asciiTheme="minorHAnsi" w:hAnsiTheme="minorHAnsi" w:cstheme="minorHAnsi"/>
        <w:sz w:val="22"/>
        <w:szCs w:val="22"/>
      </w:rPr>
      <w:t>Rua Líbero Badaró, 119 - Sé, São Paulo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E8F3" w14:textId="77777777" w:rsidR="000B4615" w:rsidRDefault="007744C8">
    <w:pPr>
      <w:pBdr>
        <w:bottom w:val="single" w:sz="12" w:space="1" w:color="000000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- Página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PAGE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sz w:val="22"/>
        <w:szCs w:val="22"/>
      </w:rPr>
      <w:t>1</w:t>
    </w:r>
    <w:r>
      <w:rPr>
        <w:rFonts w:ascii="Calibri" w:eastAsia="Calibri" w:hAnsi="Calibri" w:cs="Calibri"/>
        <w:b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de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NUMPAGES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sz w:val="22"/>
        <w:szCs w:val="22"/>
      </w:rPr>
      <w:t>2</w:t>
    </w:r>
    <w:r>
      <w:rPr>
        <w:rFonts w:ascii="Calibri" w:eastAsia="Calibri" w:hAnsi="Calibri" w:cs="Calibri"/>
        <w:b/>
        <w:sz w:val="22"/>
        <w:szCs w:val="22"/>
      </w:rPr>
      <w:fldChar w:fldCharType="end"/>
    </w:r>
  </w:p>
  <w:p w14:paraId="5084FDE6" w14:textId="5D9259B3" w:rsidR="000B4615" w:rsidRPr="00A16D16" w:rsidRDefault="000B4615" w:rsidP="00A16D16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11C6F" w14:textId="77777777" w:rsidR="00A63413" w:rsidRDefault="00A63413">
      <w:r>
        <w:separator/>
      </w:r>
    </w:p>
  </w:footnote>
  <w:footnote w:type="continuationSeparator" w:id="0">
    <w:p w14:paraId="38B01284" w14:textId="77777777" w:rsidR="00A63413" w:rsidRDefault="00A6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81A8" w14:textId="549D518D" w:rsidR="000B4615" w:rsidRDefault="00BF3171" w:rsidP="00BF317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4E67EA" wp14:editId="295B36DA">
          <wp:simplePos x="0" y="0"/>
          <wp:positionH relativeFrom="column">
            <wp:posOffset>-3809</wp:posOffset>
          </wp:positionH>
          <wp:positionV relativeFrom="paragraph">
            <wp:posOffset>3176</wp:posOffset>
          </wp:positionV>
          <wp:extent cx="1104900" cy="878398"/>
          <wp:effectExtent l="0" t="0" r="0" b="0"/>
          <wp:wrapNone/>
          <wp:docPr id="1513819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716" t="30325" r="39149" b="27012"/>
                  <a:stretch>
                    <a:fillRect/>
                  </a:stretch>
                </pic:blipFill>
                <pic:spPr>
                  <a:xfrm>
                    <a:off x="0" y="0"/>
                    <a:ext cx="1105446" cy="878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D16">
      <w:rPr>
        <w:noProof/>
        <w:color w:val="000000"/>
        <w:sz w:val="20"/>
        <w:szCs w:val="20"/>
      </w:rPr>
      <w:drawing>
        <wp:inline distT="0" distB="0" distL="0" distR="0" wp14:anchorId="0135753F" wp14:editId="0FA232B7">
          <wp:extent cx="1371600" cy="555672"/>
          <wp:effectExtent l="0" t="0" r="0" b="0"/>
          <wp:docPr id="953420491" name="Imagem 953420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585" cy="55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7EEF5" w14:textId="77777777" w:rsidR="000B4615" w:rsidRDefault="000B461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5589052C" w14:textId="77777777" w:rsidR="00BF3171" w:rsidRDefault="00BF3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64281DB4" w14:textId="77777777" w:rsidR="00BF3171" w:rsidRDefault="00BF3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775B2B81" w14:textId="7DCDAB3A" w:rsidR="000B4615" w:rsidRDefault="00A16D1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SECRETARIA MUNICIPAL DE DIREITOS HUMANOS E CIDADANIA </w:t>
    </w:r>
  </w:p>
  <w:p w14:paraId="5C9AA3AD" w14:textId="59075CF2" w:rsidR="000B4615" w:rsidRPr="00BF3171" w:rsidRDefault="00A16D16" w:rsidP="00A16D16">
    <w:pPr>
      <w:pBdr>
        <w:top w:val="nil"/>
        <w:left w:val="nil"/>
        <w:bottom w:val="single" w:sz="12" w:space="1" w:color="000000"/>
        <w:right w:val="nil"/>
        <w:between w:val="nil"/>
      </w:pBdr>
      <w:spacing w:after="240"/>
      <w:jc w:val="center"/>
      <w:rPr>
        <w:rFonts w:ascii="Calibri" w:eastAsia="Calibri" w:hAnsi="Calibri" w:cs="Calibri"/>
        <w:b/>
        <w:color w:val="FF0000"/>
      </w:rPr>
    </w:pPr>
    <w:r w:rsidRPr="00BF3171">
      <w:rPr>
        <w:rFonts w:ascii="Calibri" w:eastAsia="Calibri" w:hAnsi="Calibri" w:cs="Calibri"/>
        <w:b/>
        <w:color w:val="000000"/>
      </w:rPr>
      <w:t>CONSELHO</w:t>
    </w:r>
    <w:r w:rsidR="005825DD" w:rsidRPr="00BF3171">
      <w:rPr>
        <w:rFonts w:ascii="Calibri" w:eastAsia="Calibri" w:hAnsi="Calibri" w:cs="Calibri"/>
        <w:b/>
        <w:color w:val="000000"/>
      </w:rPr>
      <w:t xml:space="preserve"> MUNICIPAL DE DIREITOS DA PESSOA IDOSA (CMI/SP)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B548C"/>
    <w:multiLevelType w:val="multilevel"/>
    <w:tmpl w:val="707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430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15"/>
    <w:rsid w:val="000B4615"/>
    <w:rsid w:val="000B65F7"/>
    <w:rsid w:val="001D0EE4"/>
    <w:rsid w:val="00206769"/>
    <w:rsid w:val="00231608"/>
    <w:rsid w:val="002510F2"/>
    <w:rsid w:val="002637F6"/>
    <w:rsid w:val="00331BB7"/>
    <w:rsid w:val="003869D4"/>
    <w:rsid w:val="00387AB1"/>
    <w:rsid w:val="004904EA"/>
    <w:rsid w:val="004D1A73"/>
    <w:rsid w:val="0052134A"/>
    <w:rsid w:val="005825DD"/>
    <w:rsid w:val="005E5AFE"/>
    <w:rsid w:val="006B1B92"/>
    <w:rsid w:val="006B1DB4"/>
    <w:rsid w:val="006D1A38"/>
    <w:rsid w:val="006D7723"/>
    <w:rsid w:val="007744C8"/>
    <w:rsid w:val="007A6072"/>
    <w:rsid w:val="00867B5C"/>
    <w:rsid w:val="008D1849"/>
    <w:rsid w:val="009332F0"/>
    <w:rsid w:val="009D4B2C"/>
    <w:rsid w:val="00A16D16"/>
    <w:rsid w:val="00A443CC"/>
    <w:rsid w:val="00A510F9"/>
    <w:rsid w:val="00A63413"/>
    <w:rsid w:val="00A87817"/>
    <w:rsid w:val="00B0419D"/>
    <w:rsid w:val="00BF3171"/>
    <w:rsid w:val="00DB043C"/>
    <w:rsid w:val="00DC033D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6A2D"/>
  <w15:docId w15:val="{8B9812FF-051A-44BA-A6C8-44217DD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vboTlVZIbm16aSM4Pzv6uiFAQ==">AMUW2mWYhQklaVogx4mvhh2m3n2z2jQzaLVtFQBdDCKZnJkGgqyBSzhVjfulAhvOl0jLAjqbXrQDQVrkL6KIYWu4V7YCpyeuj37ToS8aWxSzeNCWaRUj3P0=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Mariano Vicente</dc:creator>
  <cp:lastModifiedBy>Tarcia de Almeida Oreste</cp:lastModifiedBy>
  <cp:revision>19</cp:revision>
  <cp:lastPrinted>2025-01-23T14:22:00Z</cp:lastPrinted>
  <dcterms:created xsi:type="dcterms:W3CDTF">2022-12-06T19:38:00Z</dcterms:created>
  <dcterms:modified xsi:type="dcterms:W3CDTF">2025-01-23T14:22:00Z</dcterms:modified>
</cp:coreProperties>
</file>