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ind w:left="3455"/>
        <w:jc w:val="left"/>
        <w:rPr>
          <w:rFonts w:ascii="Times New Roman"/>
          <w:sz w:val="20"/>
        </w:rPr>
      </w:pPr>
      <w:r>
        <w:rPr>
          <w:rFonts w:ascii="Times New Roman"/>
          <w:sz w:val="20"/>
        </w:rPr>
        <w:drawing>
          <wp:inline distT="0" distB="0" distL="0" distR="0">
            <wp:extent cx="1363796" cy="549306"/>
            <wp:effectExtent l="0" t="0" r="0" b="0"/>
            <wp:docPr id="3" name="Image 3"/>
            <wp:cNvGraphicFramePr>
              <a:graphicFrameLocks/>
            </wp:cNvGraphicFramePr>
            <a:graphic>
              <a:graphicData uri="http://schemas.openxmlformats.org/drawingml/2006/picture">
                <pic:pic>
                  <pic:nvPicPr>
                    <pic:cNvPr id="3" name="Image 3"/>
                    <pic:cNvPicPr/>
                  </pic:nvPicPr>
                  <pic:blipFill>
                    <a:blip r:embed="rId6" cstate="print"/>
                    <a:stretch>
                      <a:fillRect/>
                    </a:stretch>
                  </pic:blipFill>
                  <pic:spPr>
                    <a:xfrm>
                      <a:off x="0" y="0"/>
                      <a:ext cx="1363796" cy="549306"/>
                    </a:xfrm>
                    <a:prstGeom prst="rect">
                      <a:avLst/>
                    </a:prstGeom>
                  </pic:spPr>
                </pic:pic>
              </a:graphicData>
            </a:graphic>
          </wp:inline>
        </w:drawing>
      </w:r>
      <w:r>
        <w:rPr>
          <w:rFonts w:ascii="Times New Roman"/>
          <w:sz w:val="20"/>
        </w:rPr>
      </w:r>
    </w:p>
    <w:p>
      <w:pPr>
        <w:pStyle w:val="BodyText"/>
        <w:spacing w:before="28"/>
        <w:ind w:left="0"/>
        <w:jc w:val="left"/>
        <w:rPr>
          <w:rFonts w:ascii="Times New Roman"/>
          <w:sz w:val="22"/>
        </w:rPr>
      </w:pPr>
    </w:p>
    <w:p>
      <w:pPr>
        <w:spacing w:before="0"/>
        <w:ind w:left="855" w:right="585" w:firstLine="0"/>
        <w:jc w:val="center"/>
        <w:rPr>
          <w:b/>
          <w:sz w:val="22"/>
        </w:rPr>
      </w:pPr>
      <w:r>
        <w:rPr>
          <w:b/>
          <w:sz w:val="22"/>
        </w:rPr>
        <w:t>SECRETARIA MUNICIPAL DE DIREITOS HUMANOS E CIDADANIA COORDENADORIA</w:t>
      </w:r>
      <w:r>
        <w:rPr>
          <w:b/>
          <w:spacing w:val="-9"/>
          <w:sz w:val="22"/>
        </w:rPr>
        <w:t> </w:t>
      </w:r>
      <w:r>
        <w:rPr>
          <w:b/>
          <w:sz w:val="22"/>
        </w:rPr>
        <w:t>DE</w:t>
      </w:r>
      <w:r>
        <w:rPr>
          <w:b/>
          <w:spacing w:val="-9"/>
          <w:sz w:val="22"/>
        </w:rPr>
        <w:t> </w:t>
      </w:r>
      <w:r>
        <w:rPr>
          <w:b/>
          <w:sz w:val="22"/>
        </w:rPr>
        <w:t>PROMOÇÃO</w:t>
      </w:r>
      <w:r>
        <w:rPr>
          <w:b/>
          <w:spacing w:val="-9"/>
          <w:sz w:val="22"/>
        </w:rPr>
        <w:t> </w:t>
      </w:r>
      <w:r>
        <w:rPr>
          <w:b/>
          <w:sz w:val="22"/>
        </w:rPr>
        <w:t>E</w:t>
      </w:r>
      <w:r>
        <w:rPr>
          <w:b/>
          <w:spacing w:val="-9"/>
          <w:sz w:val="22"/>
        </w:rPr>
        <w:t> </w:t>
      </w:r>
      <w:r>
        <w:rPr>
          <w:b/>
          <w:sz w:val="22"/>
        </w:rPr>
        <w:t>DEFESA</w:t>
      </w:r>
      <w:r>
        <w:rPr>
          <w:b/>
          <w:spacing w:val="-9"/>
          <w:sz w:val="22"/>
        </w:rPr>
        <w:t> </w:t>
      </w:r>
      <w:r>
        <w:rPr>
          <w:b/>
          <w:sz w:val="22"/>
        </w:rPr>
        <w:t>DOS</w:t>
      </w:r>
      <w:r>
        <w:rPr>
          <w:b/>
          <w:spacing w:val="-9"/>
          <w:sz w:val="22"/>
        </w:rPr>
        <w:t> </w:t>
      </w:r>
      <w:r>
        <w:rPr>
          <w:b/>
          <w:sz w:val="22"/>
        </w:rPr>
        <w:t>DIREITOS</w:t>
      </w:r>
      <w:r>
        <w:rPr>
          <w:b/>
          <w:spacing w:val="-9"/>
          <w:sz w:val="22"/>
        </w:rPr>
        <w:t> </w:t>
      </w:r>
      <w:r>
        <w:rPr>
          <w:b/>
          <w:sz w:val="22"/>
        </w:rPr>
        <w:t>HUMANOS</w:t>
      </w:r>
    </w:p>
    <w:p>
      <w:pPr>
        <w:spacing w:before="0"/>
        <w:ind w:left="855" w:right="587" w:firstLine="0"/>
        <w:jc w:val="center"/>
        <w:rPr>
          <w:b/>
          <w:sz w:val="22"/>
        </w:rPr>
      </w:pPr>
      <w:r>
        <w:rPr>
          <w:b/>
          <w:sz w:val="22"/>
        </w:rPr>
        <w:t>Política</w:t>
      </w:r>
      <w:r>
        <w:rPr>
          <w:b/>
          <w:spacing w:val="-8"/>
          <w:sz w:val="22"/>
        </w:rPr>
        <w:t> </w:t>
      </w:r>
      <w:r>
        <w:rPr>
          <w:b/>
          <w:sz w:val="22"/>
        </w:rPr>
        <w:t>de</w:t>
      </w:r>
      <w:r>
        <w:rPr>
          <w:b/>
          <w:spacing w:val="-7"/>
          <w:sz w:val="22"/>
        </w:rPr>
        <w:t> </w:t>
      </w:r>
      <w:r>
        <w:rPr>
          <w:b/>
          <w:sz w:val="22"/>
        </w:rPr>
        <w:t>Atenção</w:t>
      </w:r>
      <w:r>
        <w:rPr>
          <w:b/>
          <w:spacing w:val="-7"/>
          <w:sz w:val="22"/>
        </w:rPr>
        <w:t> </w:t>
      </w:r>
      <w:r>
        <w:rPr>
          <w:b/>
          <w:sz w:val="22"/>
        </w:rPr>
        <w:t>às</w:t>
      </w:r>
      <w:r>
        <w:rPr>
          <w:b/>
          <w:spacing w:val="-7"/>
          <w:sz w:val="22"/>
        </w:rPr>
        <w:t> </w:t>
      </w:r>
      <w:r>
        <w:rPr>
          <w:b/>
          <w:sz w:val="22"/>
        </w:rPr>
        <w:t>Pessoas</w:t>
      </w:r>
      <w:r>
        <w:rPr>
          <w:b/>
          <w:spacing w:val="-7"/>
          <w:sz w:val="22"/>
        </w:rPr>
        <w:t> </w:t>
      </w:r>
      <w:r>
        <w:rPr>
          <w:b/>
          <w:sz w:val="22"/>
        </w:rPr>
        <w:t>Egressas</w:t>
      </w:r>
      <w:r>
        <w:rPr>
          <w:b/>
          <w:spacing w:val="-7"/>
          <w:sz w:val="22"/>
        </w:rPr>
        <w:t> </w:t>
      </w:r>
      <w:r>
        <w:rPr>
          <w:b/>
          <w:sz w:val="22"/>
        </w:rPr>
        <w:t>e</w:t>
      </w:r>
      <w:r>
        <w:rPr>
          <w:b/>
          <w:spacing w:val="-7"/>
          <w:sz w:val="22"/>
        </w:rPr>
        <w:t> </w:t>
      </w:r>
      <w:r>
        <w:rPr>
          <w:b/>
          <w:sz w:val="22"/>
        </w:rPr>
        <w:t>Seus</w:t>
      </w:r>
      <w:r>
        <w:rPr>
          <w:b/>
          <w:spacing w:val="-7"/>
          <w:sz w:val="22"/>
        </w:rPr>
        <w:t> </w:t>
      </w:r>
      <w:r>
        <w:rPr>
          <w:b/>
          <w:spacing w:val="-2"/>
          <w:sz w:val="22"/>
        </w:rPr>
        <w:t>Familiares</w:t>
      </w:r>
    </w:p>
    <w:p>
      <w:pPr>
        <w:spacing w:before="0"/>
        <w:ind w:left="268" w:right="0" w:firstLine="0"/>
        <w:jc w:val="center"/>
        <w:rPr>
          <w:b/>
          <w:sz w:val="22"/>
        </w:rPr>
      </w:pPr>
      <w:r>
        <w:rPr>
          <w:b/>
          <w:sz w:val="22"/>
        </w:rPr>
        <w:t>Grupo</w:t>
      </w:r>
      <w:r>
        <w:rPr>
          <w:b/>
          <w:spacing w:val="-10"/>
          <w:sz w:val="22"/>
        </w:rPr>
        <w:t> </w:t>
      </w:r>
      <w:r>
        <w:rPr>
          <w:b/>
          <w:sz w:val="22"/>
        </w:rPr>
        <w:t>de</w:t>
      </w:r>
      <w:r>
        <w:rPr>
          <w:b/>
          <w:spacing w:val="-8"/>
          <w:sz w:val="22"/>
        </w:rPr>
        <w:t> </w:t>
      </w:r>
      <w:r>
        <w:rPr>
          <w:b/>
          <w:sz w:val="22"/>
        </w:rPr>
        <w:t>Trabalho</w:t>
      </w:r>
      <w:r>
        <w:rPr>
          <w:b/>
          <w:spacing w:val="-7"/>
          <w:sz w:val="22"/>
        </w:rPr>
        <w:t> </w:t>
      </w:r>
      <w:r>
        <w:rPr>
          <w:b/>
          <w:sz w:val="22"/>
        </w:rPr>
        <w:t>sobre</w:t>
      </w:r>
      <w:r>
        <w:rPr>
          <w:b/>
          <w:spacing w:val="-8"/>
          <w:sz w:val="22"/>
        </w:rPr>
        <w:t> </w:t>
      </w:r>
      <w:r>
        <w:rPr>
          <w:b/>
          <w:sz w:val="22"/>
        </w:rPr>
        <w:t>a</w:t>
      </w:r>
      <w:r>
        <w:rPr>
          <w:b/>
          <w:spacing w:val="-7"/>
          <w:sz w:val="22"/>
        </w:rPr>
        <w:t> </w:t>
      </w:r>
      <w:r>
        <w:rPr>
          <w:b/>
          <w:sz w:val="22"/>
        </w:rPr>
        <w:t>Política</w:t>
      </w:r>
      <w:r>
        <w:rPr>
          <w:b/>
          <w:spacing w:val="-8"/>
          <w:sz w:val="22"/>
        </w:rPr>
        <w:t> </w:t>
      </w:r>
      <w:r>
        <w:rPr>
          <w:b/>
          <w:sz w:val="22"/>
        </w:rPr>
        <w:t>Municipal</w:t>
      </w:r>
      <w:r>
        <w:rPr>
          <w:b/>
          <w:spacing w:val="-8"/>
          <w:sz w:val="22"/>
        </w:rPr>
        <w:t> </w:t>
      </w:r>
      <w:r>
        <w:rPr>
          <w:b/>
          <w:sz w:val="22"/>
        </w:rPr>
        <w:t>para</w:t>
      </w:r>
      <w:r>
        <w:rPr>
          <w:b/>
          <w:spacing w:val="-7"/>
          <w:sz w:val="22"/>
        </w:rPr>
        <w:t> </w:t>
      </w:r>
      <w:r>
        <w:rPr>
          <w:b/>
          <w:sz w:val="22"/>
        </w:rPr>
        <w:t>a</w:t>
      </w:r>
      <w:r>
        <w:rPr>
          <w:b/>
          <w:spacing w:val="-8"/>
          <w:sz w:val="22"/>
        </w:rPr>
        <w:t> </w:t>
      </w:r>
      <w:r>
        <w:rPr>
          <w:b/>
          <w:sz w:val="22"/>
        </w:rPr>
        <w:t>População</w:t>
      </w:r>
      <w:r>
        <w:rPr>
          <w:b/>
          <w:spacing w:val="-7"/>
          <w:sz w:val="22"/>
        </w:rPr>
        <w:t> </w:t>
      </w:r>
      <w:r>
        <w:rPr>
          <w:b/>
          <w:sz w:val="22"/>
        </w:rPr>
        <w:t>Egressa</w:t>
      </w:r>
      <w:r>
        <w:rPr>
          <w:b/>
          <w:spacing w:val="-8"/>
          <w:sz w:val="22"/>
        </w:rPr>
        <w:t> </w:t>
      </w:r>
      <w:r>
        <w:rPr>
          <w:b/>
          <w:sz w:val="22"/>
        </w:rPr>
        <w:t>e</w:t>
      </w:r>
      <w:r>
        <w:rPr>
          <w:b/>
          <w:spacing w:val="-7"/>
          <w:sz w:val="22"/>
        </w:rPr>
        <w:t> </w:t>
      </w:r>
      <w:r>
        <w:rPr>
          <w:b/>
          <w:spacing w:val="-2"/>
          <w:sz w:val="22"/>
        </w:rPr>
        <w:t>Familiares</w:t>
      </w:r>
    </w:p>
    <w:p>
      <w:pPr>
        <w:pStyle w:val="BodyText"/>
        <w:ind w:left="0"/>
        <w:jc w:val="left"/>
        <w:rPr>
          <w:b/>
          <w:sz w:val="22"/>
        </w:rPr>
      </w:pPr>
    </w:p>
    <w:p>
      <w:pPr>
        <w:pStyle w:val="BodyText"/>
        <w:spacing w:before="22"/>
        <w:ind w:left="0"/>
        <w:jc w:val="left"/>
        <w:rPr>
          <w:b/>
          <w:sz w:val="22"/>
        </w:rPr>
      </w:pPr>
    </w:p>
    <w:p>
      <w:pPr>
        <w:pStyle w:val="Title"/>
      </w:pPr>
      <w:r>
        <w:rPr>
          <w:color w:val="242020"/>
        </w:rPr>
        <w:t>ATA</w:t>
      </w:r>
      <w:r>
        <w:rPr>
          <w:color w:val="242020"/>
          <w:spacing w:val="-15"/>
        </w:rPr>
        <w:t> </w:t>
      </w:r>
      <w:r>
        <w:rPr>
          <w:color w:val="242020"/>
        </w:rPr>
        <w:t>DE</w:t>
      </w:r>
      <w:r>
        <w:rPr>
          <w:color w:val="242020"/>
          <w:spacing w:val="-15"/>
        </w:rPr>
        <w:t> </w:t>
      </w:r>
      <w:r>
        <w:rPr>
          <w:color w:val="242020"/>
        </w:rPr>
        <w:t>REUNIÃO</w:t>
      </w:r>
      <w:r>
        <w:rPr>
          <w:color w:val="242020"/>
          <w:spacing w:val="-15"/>
        </w:rPr>
        <w:t> </w:t>
      </w:r>
      <w:r>
        <w:rPr>
          <w:color w:val="242020"/>
        </w:rPr>
        <w:t>Nº</w:t>
      </w:r>
      <w:r>
        <w:rPr>
          <w:color w:val="242020"/>
          <w:spacing w:val="-15"/>
        </w:rPr>
        <w:t> </w:t>
      </w:r>
      <w:r>
        <w:rPr>
          <w:color w:val="242020"/>
          <w:spacing w:val="-5"/>
        </w:rPr>
        <w:t>08</w:t>
      </w:r>
    </w:p>
    <w:p>
      <w:pPr>
        <w:pStyle w:val="BodyText"/>
        <w:spacing w:before="45"/>
        <w:ind w:left="0"/>
        <w:jc w:val="left"/>
        <w:rPr>
          <w:b/>
          <w:sz w:val="28"/>
        </w:rPr>
      </w:pPr>
    </w:p>
    <w:p>
      <w:pPr>
        <w:pStyle w:val="BodyText"/>
      </w:pPr>
      <w:r>
        <w:rPr>
          <w:b/>
        </w:rPr>
        <w:t>Pauta:</w:t>
      </w:r>
      <w:r>
        <w:rPr>
          <w:b/>
          <w:spacing w:val="-4"/>
        </w:rPr>
        <w:t> </w:t>
      </w:r>
      <w:r>
        <w:rPr/>
        <w:t>Política</w:t>
      </w:r>
      <w:r>
        <w:rPr>
          <w:spacing w:val="-4"/>
        </w:rPr>
        <w:t> </w:t>
      </w:r>
      <w:r>
        <w:rPr/>
        <w:t>Municipal</w:t>
      </w:r>
      <w:r>
        <w:rPr>
          <w:spacing w:val="-4"/>
        </w:rPr>
        <w:t> </w:t>
      </w:r>
      <w:r>
        <w:rPr/>
        <w:t>de</w:t>
      </w:r>
      <w:r>
        <w:rPr>
          <w:spacing w:val="-3"/>
        </w:rPr>
        <w:t> </w:t>
      </w:r>
      <w:r>
        <w:rPr>
          <w:spacing w:val="-2"/>
        </w:rPr>
        <w:t>Habitação</w:t>
      </w:r>
    </w:p>
    <w:p>
      <w:pPr>
        <w:pStyle w:val="BodyText"/>
        <w:spacing w:before="88"/>
        <w:ind w:left="0"/>
        <w:jc w:val="left"/>
      </w:pPr>
    </w:p>
    <w:p>
      <w:pPr>
        <w:pStyle w:val="BodyText"/>
        <w:spacing w:line="276" w:lineRule="auto"/>
        <w:ind w:right="14"/>
      </w:pPr>
      <w:r>
        <w:rPr>
          <w:b/>
        </w:rPr>
        <w:t>Participantes do Poder Público: </w:t>
      </w:r>
      <w:r>
        <w:rPr/>
        <w:t>Giovanna Carlos (SMDHC/EGRESSOS), Jennifer Mirian Augusta (SMDHC/EGRESSOS), Mary Jello (SMDHC/EGRESSOS), Luiza Cerávolo (DPESP/NESC), Zoraide Modenutte (DPESP/NESC), Edson Antônio (CRPIR - Sul 2 - Parelheiros), Jéssica Medeiros (CRPIR - Oeste - Butantã), Daiane da Silva</w:t>
      </w:r>
      <w:r>
        <w:rPr>
          <w:spacing w:val="-5"/>
        </w:rPr>
        <w:t> </w:t>
      </w:r>
      <w:r>
        <w:rPr/>
        <w:t>(CRPIR</w:t>
      </w:r>
      <w:r>
        <w:rPr>
          <w:spacing w:val="-5"/>
        </w:rPr>
        <w:t> </w:t>
      </w:r>
      <w:r>
        <w:rPr/>
        <w:t>-</w:t>
      </w:r>
      <w:r>
        <w:rPr>
          <w:spacing w:val="-5"/>
        </w:rPr>
        <w:t> </w:t>
      </w:r>
      <w:r>
        <w:rPr/>
        <w:t>Leste 2 - Itaim Paulista), Arlete Silva (SEHAB), Maria Luiza Leal (CRPIR - Centro), Pedro Ivo (SMT), Isis Assis (CRPIR - GEN), Kauã Condenso (SMDHC/DPS), Gabrielle Dias (SMS/SEABVS), Ana Katarina Barbosa (SMDHC/CPIR), Maria Lúcia Yamashita (SMS), Alan Pessoa (SGM/SEPE);</w:t>
      </w:r>
    </w:p>
    <w:p>
      <w:pPr>
        <w:spacing w:line="276" w:lineRule="auto" w:before="0"/>
        <w:ind w:left="284" w:right="13" w:firstLine="0"/>
        <w:jc w:val="both"/>
        <w:rPr>
          <w:sz w:val="24"/>
        </w:rPr>
      </w:pPr>
      <w:r>
        <w:rPr>
          <w:b/>
          <w:sz w:val="24"/>
        </w:rPr>
        <w:t>Participantes</w:t>
      </w:r>
      <w:r>
        <w:rPr>
          <w:b/>
          <w:spacing w:val="40"/>
          <w:sz w:val="24"/>
        </w:rPr>
        <w:t> </w:t>
      </w:r>
      <w:r>
        <w:rPr>
          <w:b/>
          <w:sz w:val="24"/>
        </w:rPr>
        <w:t>Sociedade</w:t>
      </w:r>
      <w:r>
        <w:rPr>
          <w:b/>
          <w:spacing w:val="40"/>
          <w:sz w:val="24"/>
        </w:rPr>
        <w:t> </w:t>
      </w:r>
      <w:r>
        <w:rPr>
          <w:b/>
          <w:sz w:val="24"/>
        </w:rPr>
        <w:t>Civil:</w:t>
      </w:r>
      <w:r>
        <w:rPr>
          <w:b/>
          <w:spacing w:val="40"/>
          <w:sz w:val="24"/>
        </w:rPr>
        <w:t> </w:t>
      </w:r>
      <w:r>
        <w:rPr>
          <w:sz w:val="24"/>
        </w:rPr>
        <w:t>Ligia</w:t>
      </w:r>
      <w:r>
        <w:rPr>
          <w:spacing w:val="40"/>
          <w:sz w:val="24"/>
        </w:rPr>
        <w:t> </w:t>
      </w:r>
      <w:r>
        <w:rPr>
          <w:sz w:val="24"/>
        </w:rPr>
        <w:t>Daher</w:t>
      </w:r>
      <w:r>
        <w:rPr>
          <w:spacing w:val="40"/>
          <w:sz w:val="24"/>
        </w:rPr>
        <w:t> </w:t>
      </w:r>
      <w:r>
        <w:rPr>
          <w:sz w:val="24"/>
        </w:rPr>
        <w:t>(Mandato</w:t>
      </w:r>
      <w:r>
        <w:rPr>
          <w:spacing w:val="40"/>
          <w:sz w:val="24"/>
        </w:rPr>
        <w:t> </w:t>
      </w:r>
      <w:r>
        <w:rPr>
          <w:sz w:val="24"/>
        </w:rPr>
        <w:t>Suplicy),</w:t>
      </w:r>
      <w:r>
        <w:rPr>
          <w:spacing w:val="40"/>
          <w:sz w:val="24"/>
        </w:rPr>
        <w:t> </w:t>
      </w:r>
      <w:r>
        <w:rPr>
          <w:sz w:val="24"/>
        </w:rPr>
        <w:t>Rosangela</w:t>
      </w:r>
      <w:r>
        <w:rPr>
          <w:spacing w:val="40"/>
          <w:sz w:val="24"/>
        </w:rPr>
        <w:t> </w:t>
      </w:r>
      <w:r>
        <w:rPr>
          <w:sz w:val="24"/>
        </w:rPr>
        <w:t>Teixeira (NEV-USP), Bruno Karam, Amanda Fuzita, Sueli Romana;</w:t>
      </w:r>
    </w:p>
    <w:p>
      <w:pPr>
        <w:pStyle w:val="BodyText"/>
        <w:spacing w:line="276" w:lineRule="auto"/>
        <w:ind w:right="25"/>
      </w:pPr>
      <w:r>
        <w:rPr>
          <w:b/>
        </w:rPr>
        <w:t>Participantes Organização Social: </w:t>
      </w:r>
      <w:r>
        <w:rPr/>
        <w:t>Juliane</w:t>
      </w:r>
      <w:r>
        <w:rPr>
          <w:spacing w:val="-8"/>
        </w:rPr>
        <w:t> </w:t>
      </w:r>
      <w:r>
        <w:rPr/>
        <w:t>Arcanjo</w:t>
      </w:r>
      <w:r>
        <w:rPr>
          <w:spacing w:val="-8"/>
        </w:rPr>
        <w:t> </w:t>
      </w:r>
      <w:r>
        <w:rPr/>
        <w:t>(ITTC),</w:t>
      </w:r>
      <w:r>
        <w:rPr>
          <w:spacing w:val="-8"/>
        </w:rPr>
        <w:t> </w:t>
      </w:r>
      <w:r>
        <w:rPr/>
        <w:t>Michele</w:t>
      </w:r>
      <w:r>
        <w:rPr>
          <w:spacing w:val="-8"/>
        </w:rPr>
        <w:t> </w:t>
      </w:r>
      <w:r>
        <w:rPr/>
        <w:t>Ferreiro</w:t>
      </w:r>
      <w:r>
        <w:rPr>
          <w:spacing w:val="-8"/>
        </w:rPr>
        <w:t> </w:t>
      </w:r>
      <w:r>
        <w:rPr/>
        <w:t>(ITTC),</w:t>
      </w:r>
      <w:r>
        <w:rPr>
          <w:spacing w:val="-8"/>
        </w:rPr>
        <w:t> </w:t>
      </w:r>
      <w:r>
        <w:rPr/>
        <w:t>Maria Lúcia</w:t>
      </w:r>
      <w:r>
        <w:rPr>
          <w:spacing w:val="-4"/>
        </w:rPr>
        <w:t> </w:t>
      </w:r>
      <w:r>
        <w:rPr/>
        <w:t>da</w:t>
      </w:r>
      <w:r>
        <w:rPr>
          <w:spacing w:val="-4"/>
        </w:rPr>
        <w:t> </w:t>
      </w:r>
      <w:r>
        <w:rPr/>
        <w:t>Silva</w:t>
      </w:r>
      <w:r>
        <w:rPr>
          <w:spacing w:val="-4"/>
        </w:rPr>
        <w:t> </w:t>
      </w:r>
      <w:r>
        <w:rPr/>
        <w:t>(ACVA+ABQM),</w:t>
      </w:r>
      <w:r>
        <w:rPr>
          <w:spacing w:val="-4"/>
        </w:rPr>
        <w:t> </w:t>
      </w:r>
      <w:r>
        <w:rPr/>
        <w:t>Patrícia</w:t>
      </w:r>
      <w:r>
        <w:rPr>
          <w:spacing w:val="-4"/>
        </w:rPr>
        <w:t> </w:t>
      </w:r>
      <w:r>
        <w:rPr/>
        <w:t>Rodrigues</w:t>
      </w:r>
      <w:r>
        <w:rPr>
          <w:spacing w:val="-4"/>
        </w:rPr>
        <w:t> </w:t>
      </w:r>
      <w:r>
        <w:rPr/>
        <w:t>(Nova</w:t>
      </w:r>
      <w:r>
        <w:rPr>
          <w:spacing w:val="-4"/>
        </w:rPr>
        <w:t> </w:t>
      </w:r>
      <w:r>
        <w:rPr/>
        <w:t>Rota),</w:t>
      </w:r>
      <w:r>
        <w:rPr>
          <w:spacing w:val="-4"/>
        </w:rPr>
        <w:t> </w:t>
      </w:r>
      <w:r>
        <w:rPr/>
        <w:t>Joel</w:t>
      </w:r>
      <w:r>
        <w:rPr>
          <w:spacing w:val="-4"/>
        </w:rPr>
        <w:t> </w:t>
      </w:r>
      <w:r>
        <w:rPr/>
        <w:t>Novaes</w:t>
      </w:r>
      <w:r>
        <w:rPr>
          <w:spacing w:val="-4"/>
        </w:rPr>
        <w:t> </w:t>
      </w:r>
      <w:r>
        <w:rPr/>
        <w:t>(Recomeçar).</w:t>
      </w:r>
    </w:p>
    <w:p>
      <w:pPr>
        <w:pStyle w:val="BodyText"/>
        <w:spacing w:before="9"/>
        <w:ind w:left="0"/>
        <w:jc w:val="left"/>
        <w:rPr>
          <w:sz w:val="14"/>
        </w:rPr>
      </w:pPr>
      <w:r>
        <w:rPr>
          <w:sz w:val="14"/>
        </w:rPr>
        <mc:AlternateContent>
          <mc:Choice Requires="wps">
            <w:drawing>
              <wp:anchor distT="0" distB="0" distL="0" distR="0" allowOverlap="1" layoutInCell="1" locked="0" behindDoc="1" simplePos="0" relativeHeight="487587840">
                <wp:simplePos x="0" y="0"/>
                <wp:positionH relativeFrom="page">
                  <wp:posOffset>1117600</wp:posOffset>
                </wp:positionH>
                <wp:positionV relativeFrom="paragraph">
                  <wp:posOffset>129662</wp:posOffset>
                </wp:positionV>
                <wp:extent cx="5321300" cy="1270"/>
                <wp:effectExtent l="0" t="0" r="0" b="0"/>
                <wp:wrapTopAndBottom/>
                <wp:docPr id="4" name="Graphic 4"/>
                <wp:cNvGraphicFramePr>
                  <a:graphicFrameLocks/>
                </wp:cNvGraphicFramePr>
                <a:graphic>
                  <a:graphicData uri="http://schemas.microsoft.com/office/word/2010/wordprocessingShape">
                    <wps:wsp>
                      <wps:cNvPr id="4" name="Graphic 4"/>
                      <wps:cNvSpPr/>
                      <wps:spPr>
                        <a:xfrm>
                          <a:off x="0" y="0"/>
                          <a:ext cx="5321300" cy="1270"/>
                        </a:xfrm>
                        <a:custGeom>
                          <a:avLst/>
                          <a:gdLst/>
                          <a:ahLst/>
                          <a:cxnLst/>
                          <a:rect l="l" t="t" r="r" b="b"/>
                          <a:pathLst>
                            <a:path w="5321300" h="0">
                              <a:moveTo>
                                <a:pt x="0" y="0"/>
                              </a:moveTo>
                              <a:lnTo>
                                <a:pt x="5321299" y="0"/>
                              </a:lnTo>
                            </a:path>
                          </a:pathLst>
                        </a:custGeom>
                        <a:ln w="12700">
                          <a:solidFill>
                            <a:srgbClr val="878787"/>
                          </a:solidFill>
                          <a:prstDash val="solid"/>
                        </a:ln>
                      </wps:spPr>
                      <wps:bodyPr wrap="square" lIns="0" tIns="0" rIns="0" bIns="0" rtlCol="0">
                        <a:prstTxWarp prst="textNoShape">
                          <a:avLst/>
                        </a:prstTxWarp>
                        <a:noAutofit/>
                      </wps:bodyPr>
                    </wps:wsp>
                  </a:graphicData>
                </a:graphic>
              </wp:anchor>
            </w:drawing>
          </mc:Choice>
          <mc:Fallback>
            <w:pict>
              <v:shape style="position:absolute;margin-left:88pt;margin-top:10.209664pt;width:419pt;height:.1pt;mso-position-horizontal-relative:page;mso-position-vertical-relative:paragraph;z-index:-15728640;mso-wrap-distance-left:0;mso-wrap-distance-right:0" id="docshape2" coordorigin="1760,204" coordsize="8380,0" path="m1760,204l10140,204e" filled="false" stroked="true" strokeweight="1.0pt" strokecolor="#878787">
                <v:path arrowok="t"/>
                <v:stroke dashstyle="solid"/>
                <w10:wrap type="topAndBottom"/>
              </v:shape>
            </w:pict>
          </mc:Fallback>
        </mc:AlternateContent>
      </w:r>
    </w:p>
    <w:p>
      <w:pPr>
        <w:pStyle w:val="BodyText"/>
        <w:spacing w:before="167"/>
        <w:ind w:left="0"/>
        <w:jc w:val="left"/>
      </w:pPr>
    </w:p>
    <w:p>
      <w:pPr>
        <w:spacing w:line="276" w:lineRule="auto" w:before="0"/>
        <w:ind w:left="284" w:right="15" w:firstLine="720"/>
        <w:jc w:val="both"/>
        <w:rPr>
          <w:sz w:val="24"/>
        </w:rPr>
      </w:pPr>
      <w:r>
        <w:rPr>
          <w:b/>
          <w:sz w:val="24"/>
        </w:rPr>
        <w:t>Às 14:00 do dia 19 de abril de 2024</w:t>
      </w:r>
      <w:r>
        <w:rPr>
          <w:sz w:val="24"/>
        </w:rPr>
        <w:t>, no auditório da SMDHC, na Rua Líbero Badaró,</w:t>
      </w:r>
      <w:r>
        <w:rPr>
          <w:spacing w:val="-5"/>
          <w:sz w:val="24"/>
        </w:rPr>
        <w:t> </w:t>
      </w:r>
      <w:r>
        <w:rPr>
          <w:sz w:val="24"/>
        </w:rPr>
        <w:t>119,</w:t>
      </w:r>
      <w:r>
        <w:rPr>
          <w:spacing w:val="-5"/>
          <w:sz w:val="24"/>
        </w:rPr>
        <w:t> </w:t>
      </w:r>
      <w:r>
        <w:rPr>
          <w:sz w:val="24"/>
        </w:rPr>
        <w:t>reuniram-se</w:t>
      </w:r>
      <w:r>
        <w:rPr>
          <w:spacing w:val="-5"/>
          <w:sz w:val="24"/>
        </w:rPr>
        <w:t> </w:t>
      </w:r>
      <w:r>
        <w:rPr>
          <w:sz w:val="24"/>
        </w:rPr>
        <w:t>os</w:t>
      </w:r>
      <w:r>
        <w:rPr>
          <w:spacing w:val="-5"/>
          <w:sz w:val="24"/>
        </w:rPr>
        <w:t> </w:t>
      </w:r>
      <w:r>
        <w:rPr>
          <w:sz w:val="24"/>
        </w:rPr>
        <w:t>senhores</w:t>
      </w:r>
      <w:r>
        <w:rPr>
          <w:spacing w:val="-5"/>
          <w:sz w:val="24"/>
        </w:rPr>
        <w:t> </w:t>
      </w:r>
      <w:r>
        <w:rPr>
          <w:sz w:val="24"/>
        </w:rPr>
        <w:t>e</w:t>
      </w:r>
      <w:r>
        <w:rPr>
          <w:spacing w:val="-5"/>
          <w:sz w:val="24"/>
        </w:rPr>
        <w:t> </w:t>
      </w:r>
      <w:r>
        <w:rPr>
          <w:sz w:val="24"/>
        </w:rPr>
        <w:t>senhoras</w:t>
      </w:r>
      <w:r>
        <w:rPr>
          <w:spacing w:val="-5"/>
          <w:sz w:val="24"/>
        </w:rPr>
        <w:t> </w:t>
      </w:r>
      <w:r>
        <w:rPr>
          <w:sz w:val="24"/>
        </w:rPr>
        <w:t>indicados</w:t>
      </w:r>
      <w:r>
        <w:rPr>
          <w:spacing w:val="-5"/>
          <w:sz w:val="24"/>
        </w:rPr>
        <w:t> </w:t>
      </w:r>
      <w:r>
        <w:rPr>
          <w:sz w:val="24"/>
        </w:rPr>
        <w:t>acima</w:t>
      </w:r>
      <w:r>
        <w:rPr>
          <w:spacing w:val="-5"/>
          <w:sz w:val="24"/>
        </w:rPr>
        <w:t> </w:t>
      </w:r>
      <w:r>
        <w:rPr>
          <w:sz w:val="24"/>
        </w:rPr>
        <w:t>a</w:t>
      </w:r>
      <w:r>
        <w:rPr>
          <w:spacing w:val="-5"/>
          <w:sz w:val="24"/>
        </w:rPr>
        <w:t> </w:t>
      </w:r>
      <w:r>
        <w:rPr>
          <w:sz w:val="24"/>
        </w:rPr>
        <w:t>fim</w:t>
      </w:r>
      <w:r>
        <w:rPr>
          <w:spacing w:val="-5"/>
          <w:sz w:val="24"/>
        </w:rPr>
        <w:t> </w:t>
      </w:r>
      <w:r>
        <w:rPr>
          <w:sz w:val="24"/>
        </w:rPr>
        <w:t>de</w:t>
      </w:r>
      <w:r>
        <w:rPr>
          <w:spacing w:val="-5"/>
          <w:sz w:val="24"/>
        </w:rPr>
        <w:t> </w:t>
      </w:r>
      <w:r>
        <w:rPr>
          <w:sz w:val="24"/>
        </w:rPr>
        <w:t>discutirem</w:t>
      </w:r>
      <w:r>
        <w:rPr>
          <w:spacing w:val="-5"/>
          <w:sz w:val="24"/>
        </w:rPr>
        <w:t> </w:t>
      </w:r>
      <w:r>
        <w:rPr>
          <w:sz w:val="24"/>
        </w:rPr>
        <w:t>a pauta do</w:t>
      </w:r>
      <w:r>
        <w:rPr>
          <w:spacing w:val="-8"/>
          <w:sz w:val="24"/>
        </w:rPr>
        <w:t> </w:t>
      </w:r>
      <w:r>
        <w:rPr>
          <w:sz w:val="24"/>
        </w:rPr>
        <w:t>dia.</w:t>
      </w:r>
      <w:r>
        <w:rPr>
          <w:spacing w:val="-8"/>
          <w:sz w:val="24"/>
        </w:rPr>
        <w:t> </w:t>
      </w:r>
      <w:r>
        <w:rPr>
          <w:sz w:val="24"/>
        </w:rPr>
        <w:t>A</w:t>
      </w:r>
      <w:r>
        <w:rPr>
          <w:spacing w:val="-8"/>
          <w:sz w:val="24"/>
        </w:rPr>
        <w:t> </w:t>
      </w:r>
      <w:r>
        <w:rPr>
          <w:sz w:val="24"/>
        </w:rPr>
        <w:t>Sr.(a)</w:t>
      </w:r>
      <w:r>
        <w:rPr>
          <w:spacing w:val="-8"/>
          <w:sz w:val="24"/>
        </w:rPr>
        <w:t> </w:t>
      </w:r>
      <w:r>
        <w:rPr>
          <w:b/>
          <w:sz w:val="24"/>
        </w:rPr>
        <w:t>Giovanna</w:t>
      </w:r>
      <w:r>
        <w:rPr>
          <w:b/>
          <w:spacing w:val="-8"/>
          <w:sz w:val="24"/>
        </w:rPr>
        <w:t> </w:t>
      </w:r>
      <w:r>
        <w:rPr>
          <w:b/>
          <w:sz w:val="24"/>
        </w:rPr>
        <w:t>Carlos</w:t>
      </w:r>
      <w:r>
        <w:rPr>
          <w:b/>
          <w:spacing w:val="-8"/>
          <w:sz w:val="24"/>
        </w:rPr>
        <w:t> </w:t>
      </w:r>
      <w:r>
        <w:rPr>
          <w:sz w:val="24"/>
        </w:rPr>
        <w:t>(SMDHC/EGRESSOS)</w:t>
      </w:r>
      <w:r>
        <w:rPr>
          <w:spacing w:val="-8"/>
          <w:sz w:val="24"/>
        </w:rPr>
        <w:t> </w:t>
      </w:r>
      <w:r>
        <w:rPr>
          <w:sz w:val="24"/>
        </w:rPr>
        <w:t>coordenou</w:t>
      </w:r>
      <w:r>
        <w:rPr>
          <w:spacing w:val="-8"/>
          <w:sz w:val="24"/>
        </w:rPr>
        <w:t> </w:t>
      </w:r>
      <w:r>
        <w:rPr>
          <w:sz w:val="24"/>
        </w:rPr>
        <w:t>a</w:t>
      </w:r>
      <w:r>
        <w:rPr>
          <w:spacing w:val="-8"/>
          <w:sz w:val="24"/>
        </w:rPr>
        <w:t> </w:t>
      </w:r>
      <w:r>
        <w:rPr>
          <w:sz w:val="24"/>
        </w:rPr>
        <w:t>reunião,</w:t>
      </w:r>
      <w:r>
        <w:rPr>
          <w:spacing w:val="-8"/>
          <w:sz w:val="24"/>
        </w:rPr>
        <w:t> </w:t>
      </w:r>
      <w:r>
        <w:rPr>
          <w:sz w:val="24"/>
        </w:rPr>
        <w:t>tendo sido secretariada pela Sr.(a) </w:t>
      </w:r>
      <w:r>
        <w:rPr>
          <w:b/>
          <w:sz w:val="24"/>
        </w:rPr>
        <w:t>Jennifer Mirian Augusta </w:t>
      </w:r>
      <w:r>
        <w:rPr>
          <w:sz w:val="24"/>
        </w:rPr>
        <w:t>(SMDHC/EGRESSOS).</w:t>
      </w:r>
    </w:p>
    <w:p>
      <w:pPr>
        <w:pStyle w:val="BodyText"/>
        <w:spacing w:line="276" w:lineRule="auto"/>
        <w:ind w:right="15" w:firstLine="720"/>
      </w:pPr>
      <w:r>
        <w:rPr/>
        <w:t>Nos informes, foi relatado que na reunião de</w:t>
      </w:r>
      <w:r>
        <w:rPr>
          <w:spacing w:val="-5"/>
        </w:rPr>
        <w:t> </w:t>
      </w:r>
      <w:r>
        <w:rPr/>
        <w:t>maio</w:t>
      </w:r>
      <w:r>
        <w:rPr>
          <w:spacing w:val="-5"/>
        </w:rPr>
        <w:t> </w:t>
      </w:r>
      <w:r>
        <w:rPr/>
        <w:t>o</w:t>
      </w:r>
      <w:r>
        <w:rPr>
          <w:spacing w:val="-5"/>
        </w:rPr>
        <w:t> </w:t>
      </w:r>
      <w:r>
        <w:rPr/>
        <w:t>tema</w:t>
      </w:r>
      <w:r>
        <w:rPr>
          <w:spacing w:val="-5"/>
        </w:rPr>
        <w:t> </w:t>
      </w:r>
      <w:r>
        <w:rPr/>
        <w:t>já</w:t>
      </w:r>
      <w:r>
        <w:rPr>
          <w:spacing w:val="-5"/>
        </w:rPr>
        <w:t> </w:t>
      </w:r>
      <w:r>
        <w:rPr/>
        <w:t>havia</w:t>
      </w:r>
      <w:r>
        <w:rPr>
          <w:spacing w:val="-5"/>
        </w:rPr>
        <w:t> </w:t>
      </w:r>
      <w:r>
        <w:rPr/>
        <w:t>sido</w:t>
      </w:r>
      <w:r>
        <w:rPr>
          <w:spacing w:val="-5"/>
        </w:rPr>
        <w:t> </w:t>
      </w:r>
      <w:r>
        <w:rPr/>
        <w:t>votado. Foi anunciado que a reunião ocorreria na segunda sexta-feira, com o tema sobre Políticas Estaduais, conforme votado na reunião anterior. A 3ª reunião sobre “Denúncias” ficou para o dia 26 de maio.</w:t>
      </w:r>
    </w:p>
    <w:p>
      <w:pPr>
        <w:pStyle w:val="BodyText"/>
        <w:spacing w:line="276" w:lineRule="auto"/>
        <w:ind w:right="17" w:firstLine="720"/>
      </w:pPr>
      <w:r>
        <w:rPr/>
        <w:t>Foi</w:t>
      </w:r>
      <w:r>
        <w:rPr>
          <w:spacing w:val="-6"/>
        </w:rPr>
        <w:t> </w:t>
      </w:r>
      <w:r>
        <w:rPr/>
        <w:t>informado</w:t>
      </w:r>
      <w:r>
        <w:rPr>
          <w:spacing w:val="-6"/>
        </w:rPr>
        <w:t> </w:t>
      </w:r>
      <w:r>
        <w:rPr/>
        <w:t>sobre</w:t>
      </w:r>
      <w:r>
        <w:rPr>
          <w:spacing w:val="-6"/>
        </w:rPr>
        <w:t> </w:t>
      </w:r>
      <w:r>
        <w:rPr/>
        <w:t>a</w:t>
      </w:r>
      <w:r>
        <w:rPr>
          <w:spacing w:val="-6"/>
        </w:rPr>
        <w:t> </w:t>
      </w:r>
      <w:r>
        <w:rPr/>
        <w:t>formação</w:t>
      </w:r>
      <w:r>
        <w:rPr>
          <w:spacing w:val="-6"/>
        </w:rPr>
        <w:t> </w:t>
      </w:r>
      <w:r>
        <w:rPr/>
        <w:t>para</w:t>
      </w:r>
      <w:r>
        <w:rPr>
          <w:spacing w:val="-6"/>
        </w:rPr>
        <w:t> </w:t>
      </w:r>
      <w:r>
        <w:rPr/>
        <w:t>os</w:t>
      </w:r>
      <w:r>
        <w:rPr>
          <w:spacing w:val="-6"/>
        </w:rPr>
        <w:t> </w:t>
      </w:r>
      <w:r>
        <w:rPr/>
        <w:t>funcionários</w:t>
      </w:r>
      <w:r>
        <w:rPr>
          <w:spacing w:val="-6"/>
        </w:rPr>
        <w:t> </w:t>
      </w:r>
      <w:r>
        <w:rPr/>
        <w:t>e</w:t>
      </w:r>
      <w:r>
        <w:rPr>
          <w:spacing w:val="-6"/>
        </w:rPr>
        <w:t> </w:t>
      </w:r>
      <w:r>
        <w:rPr/>
        <w:t>funcionárias</w:t>
      </w:r>
      <w:r>
        <w:rPr>
          <w:spacing w:val="-6"/>
        </w:rPr>
        <w:t> </w:t>
      </w:r>
      <w:r>
        <w:rPr/>
        <w:t>dos</w:t>
      </w:r>
      <w:r>
        <w:rPr>
          <w:spacing w:val="-6"/>
        </w:rPr>
        <w:t> </w:t>
      </w:r>
      <w:r>
        <w:rPr/>
        <w:t>Centros de Referência de Promoção da Igualdade Racial (CRPIR), equipamentos ligados à Coordenação de Promoção da Igualdade Racial (CPIR) da SMDHC. A formação</w:t>
      </w:r>
      <w:r>
        <w:rPr>
          <w:spacing w:val="-4"/>
        </w:rPr>
        <w:t> </w:t>
      </w:r>
      <w:r>
        <w:rPr/>
        <w:t>durou</w:t>
      </w:r>
      <w:r>
        <w:rPr>
          <w:spacing w:val="-4"/>
        </w:rPr>
        <w:t> </w:t>
      </w:r>
      <w:r>
        <w:rPr/>
        <w:t>6 horas e contou com três etapas: a primeira deu um</w:t>
      </w:r>
      <w:r>
        <w:rPr>
          <w:spacing w:val="-5"/>
        </w:rPr>
        <w:t> </w:t>
      </w:r>
      <w:r>
        <w:rPr/>
        <w:t>histórico</w:t>
      </w:r>
      <w:r>
        <w:rPr>
          <w:spacing w:val="-5"/>
        </w:rPr>
        <w:t> </w:t>
      </w:r>
      <w:r>
        <w:rPr/>
        <w:t>sobre</w:t>
      </w:r>
      <w:r>
        <w:rPr>
          <w:spacing w:val="-5"/>
        </w:rPr>
        <w:t> </w:t>
      </w:r>
      <w:r>
        <w:rPr/>
        <w:t>a</w:t>
      </w:r>
      <w:r>
        <w:rPr>
          <w:spacing w:val="-5"/>
        </w:rPr>
        <w:t> </w:t>
      </w:r>
      <w:r>
        <w:rPr/>
        <w:t>criminalização</w:t>
      </w:r>
      <w:r>
        <w:rPr>
          <w:spacing w:val="-5"/>
        </w:rPr>
        <w:t> </w:t>
      </w:r>
      <w:r>
        <w:rPr/>
        <w:t>da população</w:t>
      </w:r>
      <w:r>
        <w:rPr>
          <w:spacing w:val="-6"/>
        </w:rPr>
        <w:t> </w:t>
      </w:r>
      <w:r>
        <w:rPr/>
        <w:t>negra</w:t>
      </w:r>
      <w:r>
        <w:rPr>
          <w:spacing w:val="-6"/>
        </w:rPr>
        <w:t> </w:t>
      </w:r>
      <w:r>
        <w:rPr/>
        <w:t>no</w:t>
      </w:r>
      <w:r>
        <w:rPr>
          <w:spacing w:val="-6"/>
        </w:rPr>
        <w:t> </w:t>
      </w:r>
      <w:r>
        <w:rPr/>
        <w:t>Brasil,</w:t>
      </w:r>
      <w:r>
        <w:rPr>
          <w:spacing w:val="-6"/>
        </w:rPr>
        <w:t> </w:t>
      </w:r>
      <w:r>
        <w:rPr/>
        <w:t>perspectivas</w:t>
      </w:r>
      <w:r>
        <w:rPr>
          <w:spacing w:val="-6"/>
        </w:rPr>
        <w:t> </w:t>
      </w:r>
      <w:r>
        <w:rPr/>
        <w:t>históricas</w:t>
      </w:r>
      <w:r>
        <w:rPr>
          <w:spacing w:val="-6"/>
        </w:rPr>
        <w:t> </w:t>
      </w:r>
      <w:r>
        <w:rPr/>
        <w:t>sobre</w:t>
      </w:r>
      <w:r>
        <w:rPr>
          <w:spacing w:val="-6"/>
        </w:rPr>
        <w:t> </w:t>
      </w:r>
      <w:r>
        <w:rPr/>
        <w:t>leis</w:t>
      </w:r>
      <w:r>
        <w:rPr>
          <w:spacing w:val="-6"/>
        </w:rPr>
        <w:t> </w:t>
      </w:r>
      <w:r>
        <w:rPr/>
        <w:t>e</w:t>
      </w:r>
      <w:r>
        <w:rPr>
          <w:spacing w:val="-6"/>
        </w:rPr>
        <w:t> </w:t>
      </w:r>
      <w:r>
        <w:rPr/>
        <w:t>raça,</w:t>
      </w:r>
      <w:r>
        <w:rPr>
          <w:spacing w:val="-6"/>
        </w:rPr>
        <w:t> </w:t>
      </w:r>
      <w:r>
        <w:rPr/>
        <w:t>seletividade</w:t>
      </w:r>
      <w:r>
        <w:rPr>
          <w:spacing w:val="-6"/>
        </w:rPr>
        <w:t> </w:t>
      </w:r>
      <w:r>
        <w:rPr/>
        <w:t>penal</w:t>
      </w:r>
      <w:r>
        <w:rPr>
          <w:spacing w:val="-6"/>
        </w:rPr>
        <w:t> </w:t>
      </w:r>
      <w:r>
        <w:rPr/>
        <w:t>e panoramas do cumprimento de pena de privação de</w:t>
      </w:r>
      <w:r>
        <w:rPr>
          <w:spacing w:val="-4"/>
        </w:rPr>
        <w:t> </w:t>
      </w:r>
      <w:r>
        <w:rPr/>
        <w:t>liberdade</w:t>
      </w:r>
      <w:r>
        <w:rPr>
          <w:spacing w:val="-4"/>
        </w:rPr>
        <w:t> </w:t>
      </w:r>
      <w:r>
        <w:rPr/>
        <w:t>nas</w:t>
      </w:r>
      <w:r>
        <w:rPr>
          <w:spacing w:val="-4"/>
        </w:rPr>
        <w:t> </w:t>
      </w:r>
      <w:r>
        <w:rPr/>
        <w:t>unidades</w:t>
      </w:r>
      <w:r>
        <w:rPr>
          <w:spacing w:val="-4"/>
        </w:rPr>
        <w:t> </w:t>
      </w:r>
      <w:r>
        <w:rPr/>
        <w:t>prisionais do Estado; a segunda parte falou sobre a política nacional de atenção à população egressa</w:t>
      </w:r>
      <w:r>
        <w:rPr>
          <w:spacing w:val="26"/>
        </w:rPr>
        <w:t> </w:t>
      </w:r>
      <w:r>
        <w:rPr/>
        <w:t>do</w:t>
      </w:r>
      <w:r>
        <w:rPr>
          <w:spacing w:val="27"/>
        </w:rPr>
        <w:t> </w:t>
      </w:r>
      <w:r>
        <w:rPr/>
        <w:t>sistema</w:t>
      </w:r>
      <w:r>
        <w:rPr>
          <w:spacing w:val="13"/>
        </w:rPr>
        <w:t> </w:t>
      </w:r>
      <w:r>
        <w:rPr/>
        <w:t>prisional,</w:t>
      </w:r>
      <w:r>
        <w:rPr>
          <w:spacing w:val="13"/>
        </w:rPr>
        <w:t> </w:t>
      </w:r>
      <w:r>
        <w:rPr/>
        <w:t>a</w:t>
      </w:r>
      <w:r>
        <w:rPr>
          <w:spacing w:val="13"/>
        </w:rPr>
        <w:t> </w:t>
      </w:r>
      <w:r>
        <w:rPr/>
        <w:t>política</w:t>
      </w:r>
      <w:r>
        <w:rPr>
          <w:spacing w:val="13"/>
        </w:rPr>
        <w:t> </w:t>
      </w:r>
      <w:r>
        <w:rPr/>
        <w:t>municipal</w:t>
      </w:r>
      <w:r>
        <w:rPr>
          <w:spacing w:val="13"/>
        </w:rPr>
        <w:t> </w:t>
      </w:r>
      <w:r>
        <w:rPr/>
        <w:t>para</w:t>
      </w:r>
      <w:r>
        <w:rPr>
          <w:spacing w:val="13"/>
        </w:rPr>
        <w:t> </w:t>
      </w:r>
      <w:r>
        <w:rPr/>
        <w:t>o</w:t>
      </w:r>
      <w:r>
        <w:rPr>
          <w:spacing w:val="13"/>
        </w:rPr>
        <w:t> </w:t>
      </w:r>
      <w:r>
        <w:rPr/>
        <w:t>mesmo</w:t>
      </w:r>
      <w:r>
        <w:rPr>
          <w:spacing w:val="13"/>
        </w:rPr>
        <w:t> </w:t>
      </w:r>
      <w:r>
        <w:rPr/>
        <w:t>público,</w:t>
      </w:r>
      <w:r>
        <w:rPr>
          <w:spacing w:val="13"/>
        </w:rPr>
        <w:t> </w:t>
      </w:r>
      <w:r>
        <w:rPr/>
        <w:t>bem</w:t>
      </w:r>
      <w:r>
        <w:rPr>
          <w:spacing w:val="13"/>
        </w:rPr>
        <w:t> </w:t>
      </w:r>
      <w:r>
        <w:rPr/>
        <w:t>como</w:t>
      </w:r>
      <w:r>
        <w:rPr>
          <w:spacing w:val="14"/>
        </w:rPr>
        <w:t> </w:t>
      </w:r>
      <w:r>
        <w:rPr>
          <w:spacing w:val="-10"/>
        </w:rPr>
        <w:t>a</w:t>
      </w:r>
    </w:p>
    <w:p>
      <w:pPr>
        <w:pStyle w:val="BodyText"/>
        <w:spacing w:after="0" w:line="276" w:lineRule="auto"/>
        <w:sectPr>
          <w:footerReference w:type="default" r:id="rId5"/>
          <w:type w:val="continuous"/>
          <w:pgSz w:w="11920" w:h="16840"/>
          <w:pgMar w:header="0" w:footer="1164" w:top="880" w:bottom="1360" w:left="1417" w:right="1700"/>
          <w:pgNumType w:start="1"/>
        </w:sectPr>
      </w:pPr>
    </w:p>
    <w:p>
      <w:pPr>
        <w:pStyle w:val="BodyText"/>
        <w:spacing w:line="276" w:lineRule="auto" w:before="41"/>
        <w:ind w:right="25"/>
      </w:pPr>
      <w:r>
        <w:rPr/>
        <w:t>abrangência, a importância e o público alvo do texto e dados da população em privação de liberdade e egressa; por fim, a formação abordou os principais tópicos</w:t>
      </w:r>
      <w:r>
        <w:rPr>
          <w:spacing w:val="-4"/>
        </w:rPr>
        <w:t> </w:t>
      </w:r>
      <w:r>
        <w:rPr/>
        <w:t>de atendimento tanto para familiares, quanto para egressos, além de uma apresentação dos serviços específicos. A equipe foi elogiada por sua natureza multidisciplinar, e foi mencionada uma parceria com CPIR para encaminhar possíveis atendimentos.</w:t>
      </w:r>
    </w:p>
    <w:p>
      <w:pPr>
        <w:pStyle w:val="BodyText"/>
        <w:spacing w:line="276" w:lineRule="auto"/>
        <w:ind w:right="18" w:firstLine="720"/>
      </w:pPr>
      <w:r>
        <w:rPr/>
        <w:t>Foi comunicado também que a Sra. Giovanna participará de uma audiência pública em Brasília, voltada para o combate do encarceramento em massa e as políticas relacionadas à população egressa. Embora o CNJ</w:t>
      </w:r>
      <w:r>
        <w:rPr>
          <w:spacing w:val="-5"/>
        </w:rPr>
        <w:t> </w:t>
      </w:r>
      <w:r>
        <w:rPr/>
        <w:t>ainda</w:t>
      </w:r>
      <w:r>
        <w:rPr>
          <w:spacing w:val="-5"/>
        </w:rPr>
        <w:t> </w:t>
      </w:r>
      <w:r>
        <w:rPr/>
        <w:t>não</w:t>
      </w:r>
      <w:r>
        <w:rPr>
          <w:spacing w:val="-5"/>
        </w:rPr>
        <w:t> </w:t>
      </w:r>
      <w:r>
        <w:rPr/>
        <w:t>tenha</w:t>
      </w:r>
      <w:r>
        <w:rPr>
          <w:spacing w:val="-5"/>
        </w:rPr>
        <w:t> </w:t>
      </w:r>
      <w:r>
        <w:rPr/>
        <w:t>confirmado a fala, foi destacado que a participação será válida para ser apresentada posteriormente para o GT.</w:t>
      </w:r>
    </w:p>
    <w:p>
      <w:pPr>
        <w:pStyle w:val="BodyText"/>
        <w:spacing w:line="276" w:lineRule="auto"/>
        <w:ind w:right="13" w:firstLine="720"/>
      </w:pPr>
      <w:r>
        <w:rPr/>
        <w:t>No informe sobre as mudanças na coordenação, a Sra. Paula</w:t>
      </w:r>
      <w:r>
        <w:rPr>
          <w:spacing w:val="-6"/>
        </w:rPr>
        <w:t> </w:t>
      </w:r>
      <w:r>
        <w:rPr/>
        <w:t>assumiu</w:t>
      </w:r>
      <w:r>
        <w:rPr>
          <w:spacing w:val="-6"/>
        </w:rPr>
        <w:t> </w:t>
      </w:r>
      <w:r>
        <w:rPr/>
        <w:t>a</w:t>
      </w:r>
      <w:r>
        <w:rPr>
          <w:spacing w:val="-6"/>
        </w:rPr>
        <w:t> </w:t>
      </w:r>
      <w:r>
        <w:rPr/>
        <w:t>palavra informando que estava se despedindo. Explicou que estava deixando o cargo para trabalhar com a população em situação de rua no Ministério dos Direitos Humanos e da Cidadania. Agradeceu pelo apoio e colaboração recebidos, destacando </w:t>
      </w:r>
      <w:r>
        <w:rPr/>
        <w:t>as contribuições da sociedade civil, especialmente dos familiares e sobreviventes. Paula enfatizou o compromisso contínuo com o GT e sua importância em sensibilizar outros espaços para a relevância da população em questão. Ela expressou confiança na nova equipe da coordenação e agradeceu a todos pelo apoio e abertura de espaços para o diálogo. A Sra. Giovanna agradeceu à Paula, pediu</w:t>
      </w:r>
      <w:r>
        <w:rPr>
          <w:spacing w:val="-5"/>
        </w:rPr>
        <w:t> </w:t>
      </w:r>
      <w:r>
        <w:rPr/>
        <w:t>desculpas</w:t>
      </w:r>
      <w:r>
        <w:rPr>
          <w:spacing w:val="-5"/>
        </w:rPr>
        <w:t> </w:t>
      </w:r>
      <w:r>
        <w:rPr/>
        <w:t>por</w:t>
      </w:r>
      <w:r>
        <w:rPr>
          <w:spacing w:val="-5"/>
        </w:rPr>
        <w:t> </w:t>
      </w:r>
      <w:r>
        <w:rPr/>
        <w:t>eventuais</w:t>
      </w:r>
      <w:r>
        <w:rPr>
          <w:spacing w:val="-5"/>
        </w:rPr>
        <w:t> </w:t>
      </w:r>
      <w:r>
        <w:rPr/>
        <w:t>atrasos</w:t>
      </w:r>
      <w:r>
        <w:rPr>
          <w:spacing w:val="-5"/>
        </w:rPr>
        <w:t> </w:t>
      </w:r>
      <w:r>
        <w:rPr/>
        <w:t>nas respostas, explicando que isso se deveu às mudanças na coordenação e informou</w:t>
      </w:r>
      <w:r>
        <w:rPr>
          <w:spacing w:val="-5"/>
        </w:rPr>
        <w:t> </w:t>
      </w:r>
      <w:r>
        <w:rPr/>
        <w:t>que em breve um novo assessor, ou uma nova assessora, estaria ingressando na equipe.</w:t>
      </w:r>
    </w:p>
    <w:p>
      <w:pPr>
        <w:pStyle w:val="BodyText"/>
        <w:spacing w:line="276" w:lineRule="auto"/>
        <w:ind w:right="13" w:firstLine="720"/>
      </w:pPr>
      <w:r>
        <w:rPr/>
        <w:t>Em seguida, Giovanna também discutiu as alterações nas regras da "saidinha", referindo-se ao projeto de lei de 2022, que propõe tornar obrigatório o uso de tornozeleiras e restringir as saídas à população egressa. Ela destacou as implicações desse projeto, especialmente em relação ao exame criminológico, apontando para a falta de profissionais qualificados para atender à demanda. Além disso, mencionou a preocupação levantada pelo “Desencarcera SP” sobre a proibição das saídas temporárias para pessoas condenadas por crimes como tráfico de drogas ou </w:t>
      </w:r>
      <w:r>
        <w:rPr/>
        <w:t>violência em furtos/roubos, o que poderia afetar significativamente a população carcerária. Sobre o exame criminológico, explicou que, embora tenha sido opcional por um período, agora é obrigatório novamente, mediante avaliação de profissional. A assessora ressaltou que em 2015 o conselho técnico de psicologia soltou uma nota técnica afirmando que o este exame não é apurado no que diz respeito à “periculosidade”. A mesma relembrou que essas mudanças não se aplicam a pessoas que já estão em</w:t>
      </w:r>
      <w:r>
        <w:rPr>
          <w:spacing w:val="-4"/>
        </w:rPr>
        <w:t> </w:t>
      </w:r>
      <w:r>
        <w:rPr/>
        <w:t>processo</w:t>
      </w:r>
      <w:r>
        <w:rPr>
          <w:spacing w:val="-4"/>
        </w:rPr>
        <w:t> </w:t>
      </w:r>
      <w:r>
        <w:rPr/>
        <w:t>de</w:t>
      </w:r>
      <w:r>
        <w:rPr>
          <w:spacing w:val="-4"/>
        </w:rPr>
        <w:t> </w:t>
      </w:r>
      <w:r>
        <w:rPr/>
        <w:t>cumprimento</w:t>
      </w:r>
      <w:r>
        <w:rPr>
          <w:spacing w:val="-4"/>
        </w:rPr>
        <w:t> </w:t>
      </w:r>
      <w:r>
        <w:rPr/>
        <w:t>de</w:t>
      </w:r>
      <w:r>
        <w:rPr>
          <w:spacing w:val="-4"/>
        </w:rPr>
        <w:t> </w:t>
      </w:r>
      <w:r>
        <w:rPr/>
        <w:t>pena.</w:t>
      </w:r>
      <w:r>
        <w:rPr>
          <w:spacing w:val="-4"/>
        </w:rPr>
        <w:t> </w:t>
      </w:r>
      <w:r>
        <w:rPr/>
        <w:t>Giovanna</w:t>
      </w:r>
      <w:r>
        <w:rPr>
          <w:spacing w:val="-4"/>
        </w:rPr>
        <w:t> </w:t>
      </w:r>
      <w:r>
        <w:rPr/>
        <w:t>finalizou</w:t>
      </w:r>
      <w:r>
        <w:rPr>
          <w:spacing w:val="-4"/>
        </w:rPr>
        <w:t> </w:t>
      </w:r>
      <w:r>
        <w:rPr/>
        <w:t>abrindo</w:t>
      </w:r>
      <w:r>
        <w:rPr>
          <w:spacing w:val="-4"/>
        </w:rPr>
        <w:t> </w:t>
      </w:r>
      <w:r>
        <w:rPr/>
        <w:t>espaço para discussões adicionais trazidas pelos participantes da reunião.</w:t>
      </w:r>
    </w:p>
    <w:p>
      <w:pPr>
        <w:pStyle w:val="BodyText"/>
        <w:spacing w:line="276" w:lineRule="auto"/>
        <w:ind w:right="15" w:firstLine="720"/>
      </w:pPr>
      <w:r>
        <w:rPr/>
        <w:t>Assim, a Sra. </w:t>
      </w:r>
      <w:r>
        <w:rPr>
          <w:b/>
        </w:rPr>
        <w:t>Amanda </w:t>
      </w:r>
      <w:r>
        <w:rPr/>
        <w:t>se apresentou como jornalista e repórter do Estadão e destacou o papel crucial da imprensa na divulgação de informações sobre os </w:t>
      </w:r>
      <w:r>
        <w:rPr/>
        <w:t>egressos do sistema carcerário. Ela apontou a escassez de cobertura midiática sobre esse assunto, compartilhando dados de sua experiência em veículos independentes e na grande</w:t>
      </w:r>
      <w:r>
        <w:rPr>
          <w:spacing w:val="40"/>
        </w:rPr>
        <w:t> </w:t>
      </w:r>
      <w:r>
        <w:rPr/>
        <w:t>mídia.</w:t>
      </w:r>
      <w:r>
        <w:rPr>
          <w:spacing w:val="42"/>
        </w:rPr>
        <w:t> </w:t>
      </w:r>
      <w:r>
        <w:rPr/>
        <w:t>Amanda</w:t>
      </w:r>
      <w:r>
        <w:rPr>
          <w:spacing w:val="42"/>
        </w:rPr>
        <w:t> </w:t>
      </w:r>
      <w:r>
        <w:rPr/>
        <w:t>questionou</w:t>
      </w:r>
      <w:r>
        <w:rPr>
          <w:spacing w:val="42"/>
        </w:rPr>
        <w:t> </w:t>
      </w:r>
      <w:r>
        <w:rPr/>
        <w:t>por</w:t>
      </w:r>
      <w:r>
        <w:rPr>
          <w:spacing w:val="42"/>
        </w:rPr>
        <w:t> </w:t>
      </w:r>
      <w:r>
        <w:rPr/>
        <w:t>que</w:t>
      </w:r>
      <w:r>
        <w:rPr>
          <w:spacing w:val="42"/>
        </w:rPr>
        <w:t> </w:t>
      </w:r>
      <w:r>
        <w:rPr/>
        <w:t>essa</w:t>
      </w:r>
      <w:r>
        <w:rPr>
          <w:spacing w:val="42"/>
        </w:rPr>
        <w:t> </w:t>
      </w:r>
      <w:r>
        <w:rPr/>
        <w:t>realidade</w:t>
      </w:r>
      <w:r>
        <w:rPr>
          <w:spacing w:val="42"/>
        </w:rPr>
        <w:t> </w:t>
      </w:r>
      <w:r>
        <w:rPr/>
        <w:t>é</w:t>
      </w:r>
      <w:r>
        <w:rPr>
          <w:spacing w:val="43"/>
        </w:rPr>
        <w:t> </w:t>
      </w:r>
      <w:r>
        <w:rPr/>
        <w:t>tão</w:t>
      </w:r>
      <w:r>
        <w:rPr>
          <w:spacing w:val="42"/>
        </w:rPr>
        <w:t> </w:t>
      </w:r>
      <w:r>
        <w:rPr/>
        <w:t>pouco</w:t>
      </w:r>
      <w:r>
        <w:rPr>
          <w:spacing w:val="27"/>
        </w:rPr>
        <w:t> </w:t>
      </w:r>
      <w:r>
        <w:rPr/>
        <w:t>divulgada</w:t>
      </w:r>
      <w:r>
        <w:rPr>
          <w:spacing w:val="28"/>
        </w:rPr>
        <w:t> </w:t>
      </w:r>
      <w:r>
        <w:rPr>
          <w:spacing w:val="-10"/>
        </w:rPr>
        <w:t>e</w:t>
      </w:r>
    </w:p>
    <w:p>
      <w:pPr>
        <w:pStyle w:val="BodyText"/>
        <w:spacing w:after="0" w:line="276" w:lineRule="auto"/>
        <w:sectPr>
          <w:pgSz w:w="11920" w:h="16840"/>
          <w:pgMar w:header="0" w:footer="1164" w:top="1380" w:bottom="1360" w:left="1417" w:right="1700"/>
        </w:sectPr>
      </w:pPr>
    </w:p>
    <w:p>
      <w:pPr>
        <w:pStyle w:val="BodyText"/>
        <w:spacing w:line="276" w:lineRule="auto" w:before="41"/>
        <w:ind w:right="13"/>
      </w:pPr>
      <w:r>
        <w:rPr/>
        <w:t>citou o Artigo 126 da Lei de Execução Penal, que estipula que 12 horas de atividades escolares equivalem a 1 dia de redução de pena, e que a leitura de uma obra proporciona 4 dias de redução. Ela enfatizou que</w:t>
      </w:r>
      <w:r>
        <w:rPr>
          <w:spacing w:val="-5"/>
        </w:rPr>
        <w:t> </w:t>
      </w:r>
      <w:r>
        <w:rPr/>
        <w:t>a</w:t>
      </w:r>
      <w:r>
        <w:rPr>
          <w:spacing w:val="-5"/>
        </w:rPr>
        <w:t> </w:t>
      </w:r>
      <w:r>
        <w:rPr/>
        <w:t>imprensa</w:t>
      </w:r>
      <w:r>
        <w:rPr>
          <w:spacing w:val="-5"/>
        </w:rPr>
        <w:t> </w:t>
      </w:r>
      <w:r>
        <w:rPr/>
        <w:t>tem</w:t>
      </w:r>
      <w:r>
        <w:rPr>
          <w:spacing w:val="-5"/>
        </w:rPr>
        <w:t> </w:t>
      </w:r>
      <w:r>
        <w:rPr/>
        <w:t>a</w:t>
      </w:r>
      <w:r>
        <w:rPr>
          <w:spacing w:val="-5"/>
        </w:rPr>
        <w:t> </w:t>
      </w:r>
      <w:r>
        <w:rPr/>
        <w:t>função</w:t>
      </w:r>
      <w:r>
        <w:rPr>
          <w:spacing w:val="-5"/>
        </w:rPr>
        <w:t> </w:t>
      </w:r>
      <w:r>
        <w:rPr/>
        <w:t>de</w:t>
      </w:r>
      <w:r>
        <w:rPr>
          <w:spacing w:val="-5"/>
        </w:rPr>
        <w:t> </w:t>
      </w:r>
      <w:r>
        <w:rPr/>
        <w:t>fiscalizar e denunciar a situação do sistema prisional e divulgar o trabalho das Organizações da Sociedade Civil – dando o exemplo do trabalho do Instituto Recomeçar, que teve visibilidade na Globo no ano passado.</w:t>
      </w:r>
    </w:p>
    <w:p>
      <w:pPr>
        <w:pStyle w:val="BodyText"/>
        <w:spacing w:line="276" w:lineRule="auto"/>
        <w:ind w:right="14" w:firstLine="720"/>
      </w:pPr>
      <w:r>
        <w:rPr/>
        <w:t>Desta forma, a jornalista lamentou que os problemas enfrentados por essa população não recebam a devida atenção, destacando que 54% dos detentos nunca tiveram acesso à educação na prisão, apenas 50% das instituições penitenciárias possuem salas de aula, e apenas 1 em</w:t>
      </w:r>
      <w:r>
        <w:rPr>
          <w:spacing w:val="-3"/>
        </w:rPr>
        <w:t> </w:t>
      </w:r>
      <w:r>
        <w:rPr/>
        <w:t>cada</w:t>
      </w:r>
      <w:r>
        <w:rPr>
          <w:spacing w:val="-3"/>
        </w:rPr>
        <w:t> </w:t>
      </w:r>
      <w:r>
        <w:rPr/>
        <w:t>10</w:t>
      </w:r>
      <w:r>
        <w:rPr>
          <w:spacing w:val="-3"/>
        </w:rPr>
        <w:t> </w:t>
      </w:r>
      <w:r>
        <w:rPr/>
        <w:t>oferece</w:t>
      </w:r>
      <w:r>
        <w:rPr>
          <w:spacing w:val="-3"/>
        </w:rPr>
        <w:t> </w:t>
      </w:r>
      <w:r>
        <w:rPr/>
        <w:t>acesso</w:t>
      </w:r>
      <w:r>
        <w:rPr>
          <w:spacing w:val="-3"/>
        </w:rPr>
        <w:t> </w:t>
      </w:r>
      <w:r>
        <w:rPr/>
        <w:t>à</w:t>
      </w:r>
      <w:r>
        <w:rPr>
          <w:spacing w:val="-3"/>
        </w:rPr>
        <w:t> </w:t>
      </w:r>
      <w:r>
        <w:rPr/>
        <w:t>formação</w:t>
      </w:r>
      <w:r>
        <w:rPr>
          <w:spacing w:val="-3"/>
        </w:rPr>
        <w:t> </w:t>
      </w:r>
      <w:r>
        <w:rPr/>
        <w:t>profissional. Ela criticou a teoria de ressocialização, que na prática não se</w:t>
      </w:r>
      <w:r>
        <w:rPr>
          <w:spacing w:val="-5"/>
        </w:rPr>
        <w:t> </w:t>
      </w:r>
      <w:r>
        <w:rPr/>
        <w:t>efetiva,</w:t>
      </w:r>
      <w:r>
        <w:rPr>
          <w:spacing w:val="-5"/>
        </w:rPr>
        <w:t> </w:t>
      </w:r>
      <w:r>
        <w:rPr/>
        <w:t>e</w:t>
      </w:r>
      <w:r>
        <w:rPr>
          <w:spacing w:val="-5"/>
        </w:rPr>
        <w:t> </w:t>
      </w:r>
      <w:r>
        <w:rPr/>
        <w:t>questionou</w:t>
      </w:r>
      <w:r>
        <w:rPr>
          <w:spacing w:val="-5"/>
        </w:rPr>
        <w:t> </w:t>
      </w:r>
      <w:r>
        <w:rPr/>
        <w:t>por que as conquistas obtidas por meio de lutas estão sendo ignoradas.</w:t>
      </w:r>
    </w:p>
    <w:p>
      <w:pPr>
        <w:pStyle w:val="BodyText"/>
        <w:spacing w:line="276" w:lineRule="auto"/>
        <w:ind w:right="14" w:firstLine="720"/>
      </w:pPr>
      <w:r>
        <w:rPr/>
        <w:t>O Sr. </w:t>
      </w:r>
      <w:r>
        <w:rPr>
          <w:b/>
        </w:rPr>
        <w:t>Joel Novaes </w:t>
      </w:r>
      <w:r>
        <w:rPr/>
        <w:t>(Instituto Recomeçar) compartilhou que desde 2015 o instituto realizou 10 mil atendimentos e está em um momento de comemoração. Ele mencionou sua experiência anterior no jornalismo com reportagens de rua, </w:t>
      </w:r>
      <w:r>
        <w:rPr/>
        <w:t>e concordou que a pauta de egressos realmente não é abordada na mídia tradicional porque não é levada como pauta. Ele enfatizou que questões importantes, como rebeliões ou foragidos, são abordadas, mas não falam sobre superlotação e má condição das unidades prisionais. Para Joel, é importante persistir para mostrar a realidade, além disso, ele enfatizou a importância da ressocialização para reduzir a reincidência criminal, sugerindo que o governo aproveite os materiais levantados</w:t>
      </w:r>
      <w:r>
        <w:rPr>
          <w:spacing w:val="-6"/>
        </w:rPr>
        <w:t> </w:t>
      </w:r>
      <w:r>
        <w:rPr/>
        <w:t>pelo GT para fortalecer instituições como a CAEF. Também mencionou que, mais de 26 </w:t>
      </w:r>
      <w:r>
        <w:rPr/>
        <w:t>mil pessoas assinam a “carteirinha” no Fórum atualmente, evidenciando a necessidade contínua de apoio para aqueles em processo de ressocialização.</w:t>
      </w:r>
    </w:p>
    <w:p>
      <w:pPr>
        <w:pStyle w:val="BodyText"/>
        <w:spacing w:line="276" w:lineRule="auto"/>
        <w:ind w:right="14" w:firstLine="720"/>
      </w:pPr>
      <w:r>
        <w:rPr/>
        <w:t>A Sra. Giovana perguntou se alguém gostaria de acrescentar algo mais à discussão e prosseguiu com os temas em pauta. Ela mencionou que, desde</w:t>
      </w:r>
      <w:r>
        <w:rPr>
          <w:spacing w:val="-3"/>
        </w:rPr>
        <w:t> </w:t>
      </w:r>
      <w:r>
        <w:rPr/>
        <w:t>a</w:t>
      </w:r>
      <w:r>
        <w:rPr>
          <w:spacing w:val="-3"/>
        </w:rPr>
        <w:t> </w:t>
      </w:r>
      <w:r>
        <w:rPr/>
        <w:t>primeira reunião, em agosto de 2023, foram debatidos diversos temas, incluindo política nacional e municipal, saúde, educação, assistência social, trabalho e renda, e, o próximo tema, sobre políticas estaduais. Porém, alguns assuntos como direitos humanos e cidadania não foram abordados. Giovana também destacou o bom início das interações com o pessoal do CPIR e ressaltou a importância de outros equipamentos e coordenações da secretaria estarem abertos para receber essas demandas. Ela mencionou a “interface com o</w:t>
      </w:r>
      <w:r>
        <w:rPr>
          <w:spacing w:val="-5"/>
        </w:rPr>
        <w:t> </w:t>
      </w:r>
      <w:r>
        <w:rPr/>
        <w:t>sistema</w:t>
      </w:r>
      <w:r>
        <w:rPr>
          <w:spacing w:val="-5"/>
        </w:rPr>
        <w:t> </w:t>
      </w:r>
      <w:r>
        <w:rPr/>
        <w:t>de</w:t>
      </w:r>
      <w:r>
        <w:rPr>
          <w:spacing w:val="-5"/>
        </w:rPr>
        <w:t> </w:t>
      </w:r>
      <w:r>
        <w:rPr/>
        <w:t>justiça”</w:t>
      </w:r>
      <w:r>
        <w:rPr>
          <w:spacing w:val="-5"/>
        </w:rPr>
        <w:t> </w:t>
      </w:r>
      <w:r>
        <w:rPr/>
        <w:t>como</w:t>
      </w:r>
      <w:r>
        <w:rPr>
          <w:spacing w:val="-5"/>
        </w:rPr>
        <w:t> </w:t>
      </w:r>
      <w:r>
        <w:rPr/>
        <w:t>uma</w:t>
      </w:r>
      <w:r>
        <w:rPr>
          <w:spacing w:val="-5"/>
        </w:rPr>
        <w:t> </w:t>
      </w:r>
      <w:r>
        <w:rPr/>
        <w:t>pauta</w:t>
      </w:r>
      <w:r>
        <w:rPr>
          <w:spacing w:val="-5"/>
        </w:rPr>
        <w:t> </w:t>
      </w:r>
      <w:r>
        <w:rPr/>
        <w:t>que foi colocada em agosto e que precisa ser reavaliada. Além disso, enfatizou que o GT é um espaço de mobilização social e encorajou as organizações a se encontrarem e se mobilizarem para decidir sobre a criação de um conselho municipal.</w:t>
      </w:r>
    </w:p>
    <w:p>
      <w:pPr>
        <w:pStyle w:val="BodyText"/>
        <w:spacing w:line="276" w:lineRule="auto"/>
        <w:ind w:right="16" w:firstLine="720"/>
      </w:pPr>
      <w:r>
        <w:rPr/>
        <w:t>Em seguida, Giovanna falou sobre a aprovação do relatório final do grupo de trabalho. Nos próximos meses, os temas serão: políticas estaduais em maio, junho e julho estarão abertos para a sociedade civil decidir o tema, que será publicado após votação.</w:t>
      </w:r>
      <w:r>
        <w:rPr>
          <w:spacing w:val="-7"/>
        </w:rPr>
        <w:t> </w:t>
      </w:r>
      <w:r>
        <w:rPr/>
        <w:t>Em</w:t>
      </w:r>
      <w:r>
        <w:rPr>
          <w:spacing w:val="-7"/>
        </w:rPr>
        <w:t> </w:t>
      </w:r>
      <w:r>
        <w:rPr/>
        <w:t>agosto,</w:t>
      </w:r>
      <w:r>
        <w:rPr>
          <w:spacing w:val="-7"/>
        </w:rPr>
        <w:t> </w:t>
      </w:r>
      <w:r>
        <w:rPr/>
        <w:t>haverá</w:t>
      </w:r>
      <w:r>
        <w:rPr>
          <w:spacing w:val="-7"/>
        </w:rPr>
        <w:t> </w:t>
      </w:r>
      <w:r>
        <w:rPr/>
        <w:t>uma</w:t>
      </w:r>
      <w:r>
        <w:rPr>
          <w:spacing w:val="-7"/>
        </w:rPr>
        <w:t> </w:t>
      </w:r>
      <w:r>
        <w:rPr/>
        <w:t>apresentação</w:t>
      </w:r>
      <w:r>
        <w:rPr>
          <w:spacing w:val="-7"/>
        </w:rPr>
        <w:t> </w:t>
      </w:r>
      <w:r>
        <w:rPr/>
        <w:t>prévia</w:t>
      </w:r>
      <w:r>
        <w:rPr>
          <w:spacing w:val="-7"/>
        </w:rPr>
        <w:t> </w:t>
      </w:r>
      <w:r>
        <w:rPr/>
        <w:t>do</w:t>
      </w:r>
      <w:r>
        <w:rPr>
          <w:spacing w:val="-7"/>
        </w:rPr>
        <w:t> </w:t>
      </w:r>
      <w:r>
        <w:rPr/>
        <w:t>relatório</w:t>
      </w:r>
      <w:r>
        <w:rPr>
          <w:spacing w:val="-7"/>
        </w:rPr>
        <w:t> </w:t>
      </w:r>
      <w:r>
        <w:rPr/>
        <w:t>para</w:t>
      </w:r>
      <w:r>
        <w:rPr>
          <w:spacing w:val="-7"/>
        </w:rPr>
        <w:t> </w:t>
      </w:r>
      <w:r>
        <w:rPr/>
        <w:t>que</w:t>
      </w:r>
      <w:r>
        <w:rPr>
          <w:spacing w:val="-7"/>
        </w:rPr>
        <w:t> </w:t>
      </w:r>
      <w:r>
        <w:rPr/>
        <w:t>a</w:t>
      </w:r>
      <w:r>
        <w:rPr>
          <w:spacing w:val="-7"/>
        </w:rPr>
        <w:t> </w:t>
      </w:r>
      <w:r>
        <w:rPr/>
        <w:t>sociedade civil</w:t>
      </w:r>
      <w:r>
        <w:rPr>
          <w:spacing w:val="-4"/>
        </w:rPr>
        <w:t> </w:t>
      </w:r>
      <w:r>
        <w:rPr/>
        <w:t>possa</w:t>
      </w:r>
      <w:r>
        <w:rPr>
          <w:spacing w:val="-3"/>
        </w:rPr>
        <w:t> </w:t>
      </w:r>
      <w:r>
        <w:rPr/>
        <w:t>dar</w:t>
      </w:r>
      <w:r>
        <w:rPr>
          <w:spacing w:val="-4"/>
        </w:rPr>
        <w:t> </w:t>
      </w:r>
      <w:r>
        <w:rPr/>
        <w:t>sugestões.</w:t>
      </w:r>
      <w:r>
        <w:rPr>
          <w:spacing w:val="-3"/>
        </w:rPr>
        <w:t> </w:t>
      </w:r>
      <w:r>
        <w:rPr/>
        <w:t>Em</w:t>
      </w:r>
      <w:r>
        <w:rPr>
          <w:spacing w:val="-4"/>
        </w:rPr>
        <w:t> </w:t>
      </w:r>
      <w:r>
        <w:rPr/>
        <w:t>setembro,</w:t>
      </w:r>
      <w:r>
        <w:rPr>
          <w:spacing w:val="-3"/>
        </w:rPr>
        <w:t> </w:t>
      </w:r>
      <w:r>
        <w:rPr/>
        <w:t>a</w:t>
      </w:r>
      <w:r>
        <w:rPr>
          <w:spacing w:val="-4"/>
        </w:rPr>
        <w:t> </w:t>
      </w:r>
      <w:r>
        <w:rPr/>
        <w:t>divulgação</w:t>
      </w:r>
      <w:r>
        <w:rPr>
          <w:spacing w:val="-3"/>
        </w:rPr>
        <w:t> </w:t>
      </w:r>
      <w:r>
        <w:rPr/>
        <w:t>será</w:t>
      </w:r>
      <w:r>
        <w:rPr>
          <w:spacing w:val="-4"/>
        </w:rPr>
        <w:t> </w:t>
      </w:r>
      <w:r>
        <w:rPr/>
        <w:t>ampliada,</w:t>
      </w:r>
      <w:r>
        <w:rPr>
          <w:spacing w:val="-3"/>
        </w:rPr>
        <w:t> </w:t>
      </w:r>
      <w:r>
        <w:rPr/>
        <w:t>com</w:t>
      </w:r>
      <w:r>
        <w:rPr>
          <w:spacing w:val="-4"/>
        </w:rPr>
        <w:t> </w:t>
      </w:r>
      <w:r>
        <w:rPr/>
        <w:t>destaque</w:t>
      </w:r>
      <w:r>
        <w:rPr>
          <w:spacing w:val="-3"/>
        </w:rPr>
        <w:t> </w:t>
      </w:r>
      <w:r>
        <w:rPr>
          <w:spacing w:val="-4"/>
        </w:rPr>
        <w:t>para</w:t>
      </w:r>
    </w:p>
    <w:p>
      <w:pPr>
        <w:pStyle w:val="BodyText"/>
        <w:spacing w:after="0" w:line="276" w:lineRule="auto"/>
        <w:sectPr>
          <w:pgSz w:w="11920" w:h="16840"/>
          <w:pgMar w:header="0" w:footer="1164" w:top="1380" w:bottom="1360" w:left="1417" w:right="1700"/>
        </w:sectPr>
      </w:pPr>
    </w:p>
    <w:p>
      <w:pPr>
        <w:pStyle w:val="BodyText"/>
        <w:spacing w:line="276" w:lineRule="auto" w:before="41"/>
        <w:ind w:right="15"/>
      </w:pPr>
      <w:r>
        <w:rPr/>
        <w:t>os gabinetes de vereadores e deputados que contribuíram para o projeto</w:t>
      </w:r>
      <w:r>
        <w:rPr>
          <w:spacing w:val="-6"/>
        </w:rPr>
        <w:t> </w:t>
      </w:r>
      <w:r>
        <w:rPr/>
        <w:t>de</w:t>
      </w:r>
      <w:r>
        <w:rPr>
          <w:spacing w:val="-6"/>
        </w:rPr>
        <w:t> </w:t>
      </w:r>
      <w:r>
        <w:rPr/>
        <w:t>lei.</w:t>
      </w:r>
      <w:r>
        <w:rPr>
          <w:spacing w:val="-6"/>
        </w:rPr>
        <w:t> </w:t>
      </w:r>
      <w:r>
        <w:rPr/>
        <w:t>Desta forma, abriu-se espaço para discutir qual tema deve ser priorizado para inclusão nas propostas, enfatizando o desafio de encontrar representantes de outros nichos para além do municipal.</w:t>
      </w:r>
    </w:p>
    <w:p>
      <w:pPr>
        <w:pStyle w:val="BodyText"/>
        <w:spacing w:line="276" w:lineRule="auto"/>
        <w:ind w:right="13" w:firstLine="720"/>
        <w:jc w:val="right"/>
      </w:pPr>
      <w:r>
        <w:rPr/>
        <w:t>O Sr. </w:t>
      </w:r>
      <w:r>
        <w:rPr>
          <w:b/>
        </w:rPr>
        <w:t>Bruno Karam </w:t>
      </w:r>
      <w:r>
        <w:rPr/>
        <w:t>sugeriu uma reunião sobre “pena-multa” e documentação. Giovanna respondeu que este</w:t>
      </w:r>
      <w:r>
        <w:rPr>
          <w:spacing w:val="-5"/>
        </w:rPr>
        <w:t> </w:t>
      </w:r>
      <w:r>
        <w:rPr/>
        <w:t>tema</w:t>
      </w:r>
      <w:r>
        <w:rPr>
          <w:spacing w:val="-5"/>
        </w:rPr>
        <w:t> </w:t>
      </w:r>
      <w:r>
        <w:rPr/>
        <w:t>se</w:t>
      </w:r>
      <w:r>
        <w:rPr>
          <w:spacing w:val="-5"/>
        </w:rPr>
        <w:t> </w:t>
      </w:r>
      <w:r>
        <w:rPr/>
        <w:t>insere</w:t>
      </w:r>
      <w:r>
        <w:rPr>
          <w:spacing w:val="-5"/>
        </w:rPr>
        <w:t> </w:t>
      </w:r>
      <w:r>
        <w:rPr/>
        <w:t>na</w:t>
      </w:r>
      <w:r>
        <w:rPr>
          <w:spacing w:val="-5"/>
        </w:rPr>
        <w:t> </w:t>
      </w:r>
      <w:r>
        <w:rPr/>
        <w:t>temática</w:t>
      </w:r>
      <w:r>
        <w:rPr>
          <w:spacing w:val="-5"/>
        </w:rPr>
        <w:t> </w:t>
      </w:r>
      <w:r>
        <w:rPr/>
        <w:t>“interfaces</w:t>
      </w:r>
      <w:r>
        <w:rPr>
          <w:spacing w:val="-5"/>
        </w:rPr>
        <w:t> </w:t>
      </w:r>
      <w:r>
        <w:rPr/>
        <w:t>com</w:t>
      </w:r>
      <w:r>
        <w:rPr>
          <w:spacing w:val="-5"/>
        </w:rPr>
        <w:t> </w:t>
      </w:r>
      <w:r>
        <w:rPr/>
        <w:t>o</w:t>
      </w:r>
      <w:r>
        <w:rPr>
          <w:spacing w:val="-5"/>
        </w:rPr>
        <w:t> </w:t>
      </w:r>
      <w:r>
        <w:rPr/>
        <w:t>sistema</w:t>
      </w:r>
      <w:r>
        <w:rPr>
          <w:spacing w:val="-5"/>
        </w:rPr>
        <w:t> </w:t>
      </w:r>
      <w:r>
        <w:rPr/>
        <w:t>de justiça”,</w:t>
      </w:r>
      <w:r>
        <w:rPr>
          <w:spacing w:val="-8"/>
        </w:rPr>
        <w:t> </w:t>
      </w:r>
      <w:r>
        <w:rPr/>
        <w:t>no</w:t>
      </w:r>
      <w:r>
        <w:rPr>
          <w:spacing w:val="-8"/>
        </w:rPr>
        <w:t> </w:t>
      </w:r>
      <w:r>
        <w:rPr/>
        <w:t>qual</w:t>
      </w:r>
      <w:r>
        <w:rPr>
          <w:spacing w:val="-8"/>
        </w:rPr>
        <w:t> </w:t>
      </w:r>
      <w:r>
        <w:rPr/>
        <w:t>o</w:t>
      </w:r>
      <w:r>
        <w:rPr>
          <w:spacing w:val="-8"/>
        </w:rPr>
        <w:t> </w:t>
      </w:r>
      <w:r>
        <w:rPr/>
        <w:t>desafio</w:t>
      </w:r>
      <w:r>
        <w:rPr>
          <w:spacing w:val="-8"/>
        </w:rPr>
        <w:t> </w:t>
      </w:r>
      <w:r>
        <w:rPr/>
        <w:t>reside</w:t>
      </w:r>
      <w:r>
        <w:rPr>
          <w:spacing w:val="-8"/>
        </w:rPr>
        <w:t> </w:t>
      </w:r>
      <w:r>
        <w:rPr/>
        <w:t>em</w:t>
      </w:r>
      <w:r>
        <w:rPr>
          <w:spacing w:val="-8"/>
        </w:rPr>
        <w:t> </w:t>
      </w:r>
      <w:r>
        <w:rPr/>
        <w:t>buscar</w:t>
      </w:r>
      <w:r>
        <w:rPr>
          <w:spacing w:val="-8"/>
        </w:rPr>
        <w:t> </w:t>
      </w:r>
      <w:r>
        <w:rPr/>
        <w:t>representantes</w:t>
      </w:r>
      <w:r>
        <w:rPr>
          <w:spacing w:val="-8"/>
        </w:rPr>
        <w:t> </w:t>
      </w:r>
      <w:r>
        <w:rPr/>
        <w:t>para</w:t>
      </w:r>
      <w:r>
        <w:rPr>
          <w:spacing w:val="-8"/>
        </w:rPr>
        <w:t> </w:t>
      </w:r>
      <w:r>
        <w:rPr/>
        <w:t>apresentar/responder. A Sra. </w:t>
      </w:r>
      <w:r>
        <w:rPr>
          <w:b/>
        </w:rPr>
        <w:t>Maria Lúcia da Silva </w:t>
      </w:r>
      <w:r>
        <w:rPr/>
        <w:t>(Casa da Guerreira Mulher) destacou o tema sobre formação</w:t>
      </w:r>
      <w:r>
        <w:rPr>
          <w:spacing w:val="40"/>
        </w:rPr>
        <w:t> </w:t>
      </w:r>
      <w:r>
        <w:rPr/>
        <w:t>de</w:t>
      </w:r>
      <w:r>
        <w:rPr>
          <w:spacing w:val="26"/>
        </w:rPr>
        <w:t> </w:t>
      </w:r>
      <w:r>
        <w:rPr/>
        <w:t>redes</w:t>
      </w:r>
      <w:r>
        <w:rPr>
          <w:spacing w:val="26"/>
        </w:rPr>
        <w:t> </w:t>
      </w:r>
      <w:r>
        <w:rPr/>
        <w:t>de</w:t>
      </w:r>
      <w:r>
        <w:rPr>
          <w:spacing w:val="26"/>
        </w:rPr>
        <w:t> </w:t>
      </w:r>
      <w:r>
        <w:rPr/>
        <w:t>apoio</w:t>
      </w:r>
      <w:r>
        <w:rPr>
          <w:spacing w:val="26"/>
        </w:rPr>
        <w:t> </w:t>
      </w:r>
      <w:r>
        <w:rPr/>
        <w:t>e</w:t>
      </w:r>
      <w:r>
        <w:rPr>
          <w:spacing w:val="26"/>
        </w:rPr>
        <w:t> </w:t>
      </w:r>
      <w:r>
        <w:rPr/>
        <w:t>equipamentos</w:t>
      </w:r>
      <w:r>
        <w:rPr>
          <w:spacing w:val="26"/>
        </w:rPr>
        <w:t> </w:t>
      </w:r>
      <w:r>
        <w:rPr/>
        <w:t>da</w:t>
      </w:r>
      <w:r>
        <w:rPr>
          <w:spacing w:val="26"/>
        </w:rPr>
        <w:t> </w:t>
      </w:r>
      <w:r>
        <w:rPr/>
        <w:t>ponta,</w:t>
      </w:r>
      <w:r>
        <w:rPr>
          <w:spacing w:val="26"/>
        </w:rPr>
        <w:t> </w:t>
      </w:r>
      <w:r>
        <w:rPr/>
        <w:t>a</w:t>
      </w:r>
      <w:r>
        <w:rPr>
          <w:spacing w:val="26"/>
        </w:rPr>
        <w:t> </w:t>
      </w:r>
      <w:r>
        <w:rPr/>
        <w:t>necessidade</w:t>
      </w:r>
      <w:r>
        <w:rPr>
          <w:spacing w:val="26"/>
        </w:rPr>
        <w:t> </w:t>
      </w:r>
      <w:r>
        <w:rPr/>
        <w:t>de</w:t>
      </w:r>
      <w:r>
        <w:rPr>
          <w:spacing w:val="26"/>
        </w:rPr>
        <w:t> </w:t>
      </w:r>
      <w:r>
        <w:rPr/>
        <w:t>se</w:t>
      </w:r>
      <w:r>
        <w:rPr>
          <w:spacing w:val="26"/>
        </w:rPr>
        <w:t> </w:t>
      </w:r>
      <w:r>
        <w:rPr/>
        <w:t>discutir atendimento</w:t>
      </w:r>
      <w:r>
        <w:rPr>
          <w:spacing w:val="38"/>
        </w:rPr>
        <w:t> </w:t>
      </w:r>
      <w:r>
        <w:rPr/>
        <w:t>e</w:t>
      </w:r>
      <w:r>
        <w:rPr>
          <w:spacing w:val="38"/>
        </w:rPr>
        <w:t> </w:t>
      </w:r>
      <w:r>
        <w:rPr/>
        <w:t>rede</w:t>
      </w:r>
      <w:r>
        <w:rPr>
          <w:spacing w:val="38"/>
        </w:rPr>
        <w:t> </w:t>
      </w:r>
      <w:r>
        <w:rPr/>
        <w:t>territorializada.</w:t>
      </w:r>
      <w:r>
        <w:rPr>
          <w:spacing w:val="38"/>
        </w:rPr>
        <w:t> </w:t>
      </w:r>
      <w:r>
        <w:rPr/>
        <w:t>Em</w:t>
      </w:r>
      <w:r>
        <w:rPr>
          <w:spacing w:val="38"/>
        </w:rPr>
        <w:t> </w:t>
      </w:r>
      <w:r>
        <w:rPr/>
        <w:t>resposta,</w:t>
      </w:r>
      <w:r>
        <w:rPr>
          <w:spacing w:val="38"/>
        </w:rPr>
        <w:t> </w:t>
      </w:r>
      <w:r>
        <w:rPr/>
        <w:t>Giovanna</w:t>
      </w:r>
      <w:r>
        <w:rPr>
          <w:spacing w:val="38"/>
        </w:rPr>
        <w:t> </w:t>
      </w:r>
      <w:r>
        <w:rPr/>
        <w:t>sugeriu</w:t>
      </w:r>
      <w:r>
        <w:rPr>
          <w:spacing w:val="38"/>
        </w:rPr>
        <w:t> </w:t>
      </w:r>
      <w:r>
        <w:rPr/>
        <w:t>que</w:t>
      </w:r>
      <w:r>
        <w:rPr>
          <w:spacing w:val="38"/>
        </w:rPr>
        <w:t> </w:t>
      </w:r>
      <w:r>
        <w:rPr/>
        <w:t>o</w:t>
      </w:r>
      <w:r>
        <w:rPr>
          <w:spacing w:val="38"/>
        </w:rPr>
        <w:t> </w:t>
      </w:r>
      <w:r>
        <w:rPr/>
        <w:t>GT</w:t>
      </w:r>
      <w:r>
        <w:rPr>
          <w:spacing w:val="24"/>
        </w:rPr>
        <w:t> </w:t>
      </w:r>
      <w:r>
        <w:rPr/>
        <w:t>fosse pensado como um espaço para participação de representantes dos serviços da ponta, enfatizando a importância de direcioná-lo novamente para egressos e seus familiares. Ela ressaltou a necessidade de focar nessa questão para não diluir o</w:t>
      </w:r>
      <w:r>
        <w:rPr>
          <w:spacing w:val="-4"/>
        </w:rPr>
        <w:t> </w:t>
      </w:r>
      <w:r>
        <w:rPr/>
        <w:t>objetivo</w:t>
      </w:r>
      <w:r>
        <w:rPr>
          <w:spacing w:val="-4"/>
        </w:rPr>
        <w:t> </w:t>
      </w:r>
      <w:r>
        <w:rPr/>
        <w:t>principal</w:t>
      </w:r>
      <w:r>
        <w:rPr>
          <w:spacing w:val="40"/>
        </w:rPr>
        <w:t> </w:t>
      </w:r>
      <w:r>
        <w:rPr/>
        <w:t>e conseguir lidar adequadamente com a política municipal voltada para esse público</w:t>
      </w:r>
      <w:r>
        <w:rPr>
          <w:spacing w:val="80"/>
        </w:rPr>
        <w:t> </w:t>
      </w:r>
      <w:r>
        <w:rPr/>
        <w:t>específico.</w:t>
      </w:r>
      <w:r>
        <w:rPr>
          <w:spacing w:val="12"/>
        </w:rPr>
        <w:t> </w:t>
      </w:r>
      <w:r>
        <w:rPr/>
        <w:t>Giovanna</w:t>
      </w:r>
      <w:r>
        <w:rPr>
          <w:spacing w:val="12"/>
        </w:rPr>
        <w:t> </w:t>
      </w:r>
      <w:r>
        <w:rPr/>
        <w:t>destacou</w:t>
      </w:r>
      <w:r>
        <w:rPr>
          <w:spacing w:val="12"/>
        </w:rPr>
        <w:t> </w:t>
      </w:r>
      <w:r>
        <w:rPr/>
        <w:t>a</w:t>
      </w:r>
      <w:r>
        <w:rPr>
          <w:spacing w:val="12"/>
        </w:rPr>
        <w:t> </w:t>
      </w:r>
      <w:r>
        <w:rPr/>
        <w:t>importância</w:t>
      </w:r>
      <w:r>
        <w:rPr>
          <w:spacing w:val="12"/>
        </w:rPr>
        <w:t> </w:t>
      </w:r>
      <w:r>
        <w:rPr/>
        <w:t>de</w:t>
      </w:r>
      <w:r>
        <w:rPr>
          <w:spacing w:val="12"/>
        </w:rPr>
        <w:t> </w:t>
      </w:r>
      <w:r>
        <w:rPr/>
        <w:t>retomar</w:t>
      </w:r>
      <w:r>
        <w:rPr>
          <w:spacing w:val="12"/>
        </w:rPr>
        <w:t> </w:t>
      </w:r>
      <w:r>
        <w:rPr/>
        <w:t>essa</w:t>
      </w:r>
      <w:r>
        <w:rPr>
          <w:spacing w:val="12"/>
        </w:rPr>
        <w:t> </w:t>
      </w:r>
      <w:r>
        <w:rPr/>
        <w:t>discussão</w:t>
      </w:r>
      <w:r>
        <w:rPr>
          <w:spacing w:val="12"/>
        </w:rPr>
        <w:t> </w:t>
      </w:r>
      <w:r>
        <w:rPr/>
        <w:t>na</w:t>
      </w:r>
      <w:r>
        <w:rPr>
          <w:spacing w:val="12"/>
        </w:rPr>
        <w:t> </w:t>
      </w:r>
      <w:r>
        <w:rPr/>
        <w:t>reunião</w:t>
      </w:r>
      <w:r>
        <w:rPr>
          <w:spacing w:val="-2"/>
        </w:rPr>
        <w:t> </w:t>
      </w:r>
      <w:r>
        <w:rPr>
          <w:spacing w:val="-5"/>
        </w:rPr>
        <w:t>de</w:t>
      </w:r>
    </w:p>
    <w:p>
      <w:pPr>
        <w:pStyle w:val="BodyText"/>
      </w:pPr>
      <w:r>
        <w:rPr/>
        <w:t>junho</w:t>
      </w:r>
      <w:r>
        <w:rPr>
          <w:spacing w:val="-3"/>
        </w:rPr>
        <w:t> </w:t>
      </w:r>
      <w:r>
        <w:rPr/>
        <w:t>e</w:t>
      </w:r>
      <w:r>
        <w:rPr>
          <w:spacing w:val="-2"/>
        </w:rPr>
        <w:t> </w:t>
      </w:r>
      <w:r>
        <w:rPr/>
        <w:t>de</w:t>
      </w:r>
      <w:r>
        <w:rPr>
          <w:spacing w:val="-2"/>
        </w:rPr>
        <w:t> </w:t>
      </w:r>
      <w:r>
        <w:rPr/>
        <w:t>trazer</w:t>
      </w:r>
      <w:r>
        <w:rPr>
          <w:spacing w:val="-2"/>
        </w:rPr>
        <w:t> </w:t>
      </w:r>
      <w:r>
        <w:rPr/>
        <w:t>à</w:t>
      </w:r>
      <w:r>
        <w:rPr>
          <w:spacing w:val="-3"/>
        </w:rPr>
        <w:t> </w:t>
      </w:r>
      <w:r>
        <w:rPr/>
        <w:t>tona</w:t>
      </w:r>
      <w:r>
        <w:rPr>
          <w:spacing w:val="-2"/>
        </w:rPr>
        <w:t> </w:t>
      </w:r>
      <w:r>
        <w:rPr/>
        <w:t>a</w:t>
      </w:r>
      <w:r>
        <w:rPr>
          <w:spacing w:val="-2"/>
        </w:rPr>
        <w:t> </w:t>
      </w:r>
      <w:r>
        <w:rPr/>
        <w:t>questão</w:t>
      </w:r>
      <w:r>
        <w:rPr>
          <w:spacing w:val="-2"/>
        </w:rPr>
        <w:t> </w:t>
      </w:r>
      <w:r>
        <w:rPr/>
        <w:t>das</w:t>
      </w:r>
      <w:r>
        <w:rPr>
          <w:spacing w:val="-2"/>
        </w:rPr>
        <w:t> interfaces.</w:t>
      </w:r>
    </w:p>
    <w:p>
      <w:pPr>
        <w:pStyle w:val="BodyText"/>
        <w:spacing w:line="276" w:lineRule="auto" w:before="44"/>
        <w:ind w:right="18" w:firstLine="720"/>
      </w:pPr>
      <w:r>
        <w:rPr/>
        <w:t>Outra participante ressaltou que esse não é exatamente um problema do GT, mas sim um diagnóstico dos serviços, algo que também tem sido feito no GT e uma proposta para avançar. Ela explicou que se todos os programas fossem levados em consideração, é importante lembrar que eles não abordam especificamente o </w:t>
      </w:r>
      <w:r>
        <w:rPr/>
        <w:t>sistema de egressos, e que isso é uma construção em andamento.</w:t>
      </w:r>
    </w:p>
    <w:p>
      <w:pPr>
        <w:pStyle w:val="BodyText"/>
        <w:spacing w:line="276" w:lineRule="auto"/>
        <w:ind w:right="13" w:firstLine="720"/>
      </w:pPr>
      <w:r>
        <w:rPr/>
        <w:t>Giovanna concordou, afirmando que, de forma geral, o GT é destinado a essa construção, envolvendo redes e representantes de cada secretaria. Ela mencionou a importância de questionar os representantes após as apresentações, perguntando sobre o que pode ser feito a partir das propostas levantadas. A mesma destacou o desafio de transmitir ao município a importância de atender esse público-alvo (de egressos e familiares), considerando também o desafio para a sociedade civil. Ela comparou com a situação da população</w:t>
      </w:r>
      <w:r>
        <w:rPr>
          <w:spacing w:val="-3"/>
        </w:rPr>
        <w:t> </w:t>
      </w:r>
      <w:r>
        <w:rPr/>
        <w:t>em</w:t>
      </w:r>
      <w:r>
        <w:rPr>
          <w:spacing w:val="-3"/>
        </w:rPr>
        <w:t> </w:t>
      </w:r>
      <w:r>
        <w:rPr/>
        <w:t>situação</w:t>
      </w:r>
      <w:r>
        <w:rPr>
          <w:spacing w:val="-3"/>
        </w:rPr>
        <w:t> </w:t>
      </w:r>
      <w:r>
        <w:rPr/>
        <w:t>de</w:t>
      </w:r>
      <w:r>
        <w:rPr>
          <w:spacing w:val="-3"/>
        </w:rPr>
        <w:t> </w:t>
      </w:r>
      <w:r>
        <w:rPr/>
        <w:t>rua,</w:t>
      </w:r>
      <w:r>
        <w:rPr>
          <w:spacing w:val="-3"/>
        </w:rPr>
        <w:t> </w:t>
      </w:r>
      <w:r>
        <w:rPr/>
        <w:t>que</w:t>
      </w:r>
      <w:r>
        <w:rPr>
          <w:spacing w:val="-3"/>
        </w:rPr>
        <w:t> </w:t>
      </w:r>
      <w:r>
        <w:rPr/>
        <w:t>já</w:t>
      </w:r>
      <w:r>
        <w:rPr>
          <w:spacing w:val="-3"/>
        </w:rPr>
        <w:t> </w:t>
      </w:r>
      <w:r>
        <w:rPr/>
        <w:t>possui</w:t>
      </w:r>
      <w:r>
        <w:rPr>
          <w:spacing w:val="-3"/>
        </w:rPr>
        <w:t> </w:t>
      </w:r>
      <w:r>
        <w:rPr/>
        <w:t>uma</w:t>
      </w:r>
      <w:r>
        <w:rPr>
          <w:spacing w:val="-3"/>
        </w:rPr>
        <w:t> </w:t>
      </w:r>
      <w:r>
        <w:rPr/>
        <w:t>política específica mas que, para isso, foi feito um trabalho de se divulgar a importância de</w:t>
      </w:r>
      <w:r>
        <w:rPr>
          <w:spacing w:val="40"/>
        </w:rPr>
        <w:t> </w:t>
      </w:r>
      <w:r>
        <w:rPr/>
        <w:t>uma política específica para este público – da mesma forma será com egressos e </w:t>
      </w:r>
      <w:r>
        <w:rPr>
          <w:spacing w:val="-2"/>
        </w:rPr>
        <w:t>familiares.</w:t>
      </w:r>
    </w:p>
    <w:p>
      <w:pPr>
        <w:pStyle w:val="BodyText"/>
        <w:spacing w:line="276" w:lineRule="auto"/>
        <w:ind w:right="24" w:firstLine="720"/>
      </w:pPr>
      <w:r>
        <w:rPr/>
        <w:t>Em seguida, foram apresentadas as propostas para a temática</w:t>
      </w:r>
      <w:r>
        <w:rPr>
          <w:spacing w:val="-7"/>
        </w:rPr>
        <w:t> </w:t>
      </w:r>
      <w:r>
        <w:rPr/>
        <w:t>sobre</w:t>
      </w:r>
      <w:r>
        <w:rPr>
          <w:spacing w:val="-7"/>
        </w:rPr>
        <w:t> </w:t>
      </w:r>
      <w:r>
        <w:rPr/>
        <w:t>educação. Giovanna relatou</w:t>
      </w:r>
      <w:r>
        <w:rPr>
          <w:spacing w:val="-7"/>
        </w:rPr>
        <w:t> </w:t>
      </w:r>
      <w:r>
        <w:rPr/>
        <w:t>que</w:t>
      </w:r>
      <w:r>
        <w:rPr>
          <w:spacing w:val="-7"/>
        </w:rPr>
        <w:t> </w:t>
      </w:r>
      <w:r>
        <w:rPr/>
        <w:t>não</w:t>
      </w:r>
      <w:r>
        <w:rPr>
          <w:spacing w:val="-7"/>
        </w:rPr>
        <w:t> </w:t>
      </w:r>
      <w:r>
        <w:rPr/>
        <w:t>foram</w:t>
      </w:r>
      <w:r>
        <w:rPr>
          <w:spacing w:val="-7"/>
        </w:rPr>
        <w:t> </w:t>
      </w:r>
      <w:r>
        <w:rPr/>
        <w:t>levantadas</w:t>
      </w:r>
      <w:r>
        <w:rPr>
          <w:spacing w:val="-7"/>
        </w:rPr>
        <w:t> </w:t>
      </w:r>
      <w:r>
        <w:rPr/>
        <w:t>muitas</w:t>
      </w:r>
      <w:r>
        <w:rPr>
          <w:spacing w:val="-7"/>
        </w:rPr>
        <w:t> </w:t>
      </w:r>
      <w:r>
        <w:rPr/>
        <w:t>propostas</w:t>
      </w:r>
      <w:r>
        <w:rPr>
          <w:spacing w:val="-7"/>
        </w:rPr>
        <w:t> </w:t>
      </w:r>
      <w:r>
        <w:rPr/>
        <w:t>para</w:t>
      </w:r>
      <w:r>
        <w:rPr>
          <w:spacing w:val="-7"/>
        </w:rPr>
        <w:t> </w:t>
      </w:r>
      <w:r>
        <w:rPr/>
        <w:t>o</w:t>
      </w:r>
      <w:r>
        <w:rPr>
          <w:spacing w:val="-7"/>
        </w:rPr>
        <w:t> </w:t>
      </w:r>
      <w:r>
        <w:rPr/>
        <w:t>tema,</w:t>
      </w:r>
      <w:r>
        <w:rPr>
          <w:spacing w:val="-7"/>
        </w:rPr>
        <w:t> </w:t>
      </w:r>
      <w:r>
        <w:rPr/>
        <w:t>e</w:t>
      </w:r>
      <w:r>
        <w:rPr>
          <w:spacing w:val="-7"/>
        </w:rPr>
        <w:t> </w:t>
      </w:r>
      <w:r>
        <w:rPr/>
        <w:t>que</w:t>
      </w:r>
      <w:r>
        <w:rPr>
          <w:spacing w:val="-7"/>
        </w:rPr>
        <w:t> </w:t>
      </w:r>
      <w:r>
        <w:rPr/>
        <w:t>o</w:t>
      </w:r>
      <w:r>
        <w:rPr>
          <w:spacing w:val="-7"/>
        </w:rPr>
        <w:t> </w:t>
      </w:r>
      <w:r>
        <w:rPr/>
        <w:t>que se formou foi a partir das falas.</w:t>
      </w:r>
    </w:p>
    <w:p>
      <w:pPr>
        <w:pStyle w:val="ListParagraph"/>
        <w:numPr>
          <w:ilvl w:val="0"/>
          <w:numId w:val="1"/>
        </w:numPr>
        <w:tabs>
          <w:tab w:pos="1003" w:val="left" w:leader="none"/>
        </w:tabs>
        <w:spacing w:line="240" w:lineRule="auto" w:before="0" w:after="0"/>
        <w:ind w:left="1003" w:right="0" w:hanging="359"/>
        <w:jc w:val="both"/>
        <w:rPr>
          <w:sz w:val="24"/>
        </w:rPr>
      </w:pPr>
      <w:r>
        <w:rPr>
          <w:b/>
          <w:sz w:val="24"/>
        </w:rPr>
        <w:t>Problema</w:t>
      </w:r>
      <w:r>
        <w:rPr>
          <w:sz w:val="24"/>
        </w:rPr>
        <w:t>:</w:t>
      </w:r>
      <w:r>
        <w:rPr>
          <w:spacing w:val="-7"/>
          <w:sz w:val="24"/>
        </w:rPr>
        <w:t> </w:t>
      </w:r>
      <w:r>
        <w:rPr>
          <w:sz w:val="24"/>
        </w:rPr>
        <w:t>falta</w:t>
      </w:r>
      <w:r>
        <w:rPr>
          <w:spacing w:val="-4"/>
          <w:sz w:val="24"/>
        </w:rPr>
        <w:t> </w:t>
      </w:r>
      <w:r>
        <w:rPr>
          <w:sz w:val="24"/>
        </w:rPr>
        <w:t>de</w:t>
      </w:r>
      <w:r>
        <w:rPr>
          <w:spacing w:val="-4"/>
          <w:sz w:val="24"/>
        </w:rPr>
        <w:t> </w:t>
      </w:r>
      <w:r>
        <w:rPr>
          <w:sz w:val="24"/>
        </w:rPr>
        <w:t>formação</w:t>
      </w:r>
      <w:r>
        <w:rPr>
          <w:spacing w:val="-4"/>
          <w:sz w:val="24"/>
        </w:rPr>
        <w:t> </w:t>
      </w:r>
      <w:r>
        <w:rPr>
          <w:sz w:val="24"/>
        </w:rPr>
        <w:t>regular</w:t>
      </w:r>
      <w:r>
        <w:rPr>
          <w:spacing w:val="-4"/>
          <w:sz w:val="24"/>
        </w:rPr>
        <w:t> </w:t>
      </w:r>
      <w:r>
        <w:rPr>
          <w:sz w:val="24"/>
        </w:rPr>
        <w:t>e</w:t>
      </w:r>
      <w:r>
        <w:rPr>
          <w:spacing w:val="-4"/>
          <w:sz w:val="24"/>
        </w:rPr>
        <w:t> </w:t>
      </w:r>
      <w:r>
        <w:rPr>
          <w:sz w:val="24"/>
        </w:rPr>
        <w:t>técnica</w:t>
      </w:r>
      <w:r>
        <w:rPr>
          <w:spacing w:val="-4"/>
          <w:sz w:val="24"/>
        </w:rPr>
        <w:t> </w:t>
      </w:r>
      <w:r>
        <w:rPr>
          <w:sz w:val="24"/>
        </w:rPr>
        <w:t>para</w:t>
      </w:r>
      <w:r>
        <w:rPr>
          <w:spacing w:val="-4"/>
          <w:sz w:val="24"/>
        </w:rPr>
        <w:t> </w:t>
      </w:r>
      <w:r>
        <w:rPr>
          <w:spacing w:val="-2"/>
          <w:sz w:val="24"/>
        </w:rPr>
        <w:t>egressos.</w:t>
      </w:r>
    </w:p>
    <w:p>
      <w:pPr>
        <w:pStyle w:val="BodyText"/>
        <w:spacing w:line="276" w:lineRule="auto" w:before="44"/>
        <w:ind w:left="1004" w:right="18"/>
      </w:pPr>
      <w:r>
        <w:rPr>
          <w:b/>
        </w:rPr>
        <w:t>Proposta coordenação: </w:t>
      </w:r>
      <w:r>
        <w:rPr/>
        <w:t>“A PMSP, por meio da SMDHC e da SME, articulará parcerias, e demais termos técnicos, para fomentar criação e/ou divulgação</w:t>
      </w:r>
      <w:r>
        <w:rPr>
          <w:spacing w:val="-7"/>
        </w:rPr>
        <w:t> </w:t>
      </w:r>
      <w:r>
        <w:rPr/>
        <w:t>de vagas para pessoas egressas do sistema prisional e seus familiares - sobretudo nas redes de ensino público, formações técnicas e superiores”.</w:t>
      </w:r>
    </w:p>
    <w:p>
      <w:pPr>
        <w:pStyle w:val="BodyText"/>
        <w:ind w:left="1004"/>
      </w:pPr>
      <w:r>
        <w:rPr>
          <w:b/>
        </w:rPr>
        <w:t>Situação:</w:t>
      </w:r>
      <w:r>
        <w:rPr>
          <w:b/>
          <w:spacing w:val="-5"/>
        </w:rPr>
        <w:t> </w:t>
      </w:r>
      <w:r>
        <w:rPr/>
        <w:t>aprovada</w:t>
      </w:r>
      <w:r>
        <w:rPr>
          <w:spacing w:val="-3"/>
        </w:rPr>
        <w:t> </w:t>
      </w:r>
      <w:r>
        <w:rPr/>
        <w:t>desde</w:t>
      </w:r>
      <w:r>
        <w:rPr>
          <w:spacing w:val="-3"/>
        </w:rPr>
        <w:t> </w:t>
      </w:r>
      <w:r>
        <w:rPr/>
        <w:t>que</w:t>
      </w:r>
      <w:r>
        <w:rPr>
          <w:spacing w:val="-3"/>
        </w:rPr>
        <w:t> </w:t>
      </w:r>
      <w:r>
        <w:rPr/>
        <w:t>adicione</w:t>
      </w:r>
      <w:r>
        <w:rPr>
          <w:spacing w:val="-2"/>
        </w:rPr>
        <w:t> </w:t>
      </w:r>
      <w:r>
        <w:rPr/>
        <w:t>“Educação</w:t>
      </w:r>
      <w:r>
        <w:rPr>
          <w:spacing w:val="-3"/>
        </w:rPr>
        <w:t> </w:t>
      </w:r>
      <w:r>
        <w:rPr/>
        <w:t>de</w:t>
      </w:r>
      <w:r>
        <w:rPr>
          <w:spacing w:val="-3"/>
        </w:rPr>
        <w:t> </w:t>
      </w:r>
      <w:r>
        <w:rPr/>
        <w:t>jovens</w:t>
      </w:r>
      <w:r>
        <w:rPr>
          <w:spacing w:val="-3"/>
        </w:rPr>
        <w:t> </w:t>
      </w:r>
      <w:r>
        <w:rPr/>
        <w:t>e</w:t>
      </w:r>
      <w:r>
        <w:rPr>
          <w:spacing w:val="-2"/>
        </w:rPr>
        <w:t> adultos/CIEJA”</w:t>
      </w:r>
    </w:p>
    <w:p>
      <w:pPr>
        <w:pStyle w:val="BodyText"/>
        <w:spacing w:after="0"/>
        <w:sectPr>
          <w:pgSz w:w="11920" w:h="16840"/>
          <w:pgMar w:header="0" w:footer="1164" w:top="1380" w:bottom="1360" w:left="1417" w:right="1700"/>
        </w:sectPr>
      </w:pPr>
    </w:p>
    <w:p>
      <w:pPr>
        <w:pStyle w:val="ListParagraph"/>
        <w:numPr>
          <w:ilvl w:val="0"/>
          <w:numId w:val="1"/>
        </w:numPr>
        <w:tabs>
          <w:tab w:pos="1004" w:val="left" w:leader="none"/>
        </w:tabs>
        <w:spacing w:line="276" w:lineRule="auto" w:before="41" w:after="0"/>
        <w:ind w:left="1004" w:right="14" w:hanging="360"/>
        <w:jc w:val="both"/>
        <w:rPr>
          <w:sz w:val="24"/>
        </w:rPr>
      </w:pPr>
      <w:r>
        <w:rPr>
          <w:b/>
          <w:sz w:val="24"/>
        </w:rPr>
        <w:t>Proposta coordenação: </w:t>
      </w:r>
      <w:r>
        <w:rPr>
          <w:sz w:val="24"/>
        </w:rPr>
        <w:t>“A SMDHC deverá articular com a SAP o mapeamento de demandas em relação à temática da educação para entender as possibilidades de</w:t>
      </w:r>
      <w:r>
        <w:rPr>
          <w:spacing w:val="-4"/>
          <w:sz w:val="24"/>
        </w:rPr>
        <w:t> </w:t>
      </w:r>
      <w:r>
        <w:rPr>
          <w:sz w:val="24"/>
        </w:rPr>
        <w:t>atuação</w:t>
      </w:r>
      <w:r>
        <w:rPr>
          <w:spacing w:val="-4"/>
          <w:sz w:val="24"/>
        </w:rPr>
        <w:t> </w:t>
      </w:r>
      <w:r>
        <w:rPr>
          <w:sz w:val="24"/>
        </w:rPr>
        <w:t>do</w:t>
      </w:r>
      <w:r>
        <w:rPr>
          <w:spacing w:val="-4"/>
          <w:sz w:val="24"/>
        </w:rPr>
        <w:t> </w:t>
      </w:r>
      <w:r>
        <w:rPr>
          <w:sz w:val="24"/>
        </w:rPr>
        <w:t>município</w:t>
      </w:r>
      <w:r>
        <w:rPr>
          <w:spacing w:val="-4"/>
          <w:sz w:val="24"/>
        </w:rPr>
        <w:t> </w:t>
      </w:r>
      <w:r>
        <w:rPr>
          <w:sz w:val="24"/>
        </w:rPr>
        <w:t>visando</w:t>
      </w:r>
      <w:r>
        <w:rPr>
          <w:spacing w:val="-4"/>
          <w:sz w:val="24"/>
        </w:rPr>
        <w:t> </w:t>
      </w:r>
      <w:r>
        <w:rPr>
          <w:sz w:val="24"/>
        </w:rPr>
        <w:t>o</w:t>
      </w:r>
      <w:r>
        <w:rPr>
          <w:spacing w:val="-4"/>
          <w:sz w:val="24"/>
        </w:rPr>
        <w:t> </w:t>
      </w:r>
      <w:r>
        <w:rPr>
          <w:sz w:val="24"/>
        </w:rPr>
        <w:t>acesso</w:t>
      </w:r>
      <w:r>
        <w:rPr>
          <w:spacing w:val="-4"/>
          <w:sz w:val="24"/>
        </w:rPr>
        <w:t> </w:t>
      </w:r>
      <w:r>
        <w:rPr>
          <w:sz w:val="24"/>
        </w:rPr>
        <w:t>à</w:t>
      </w:r>
      <w:r>
        <w:rPr>
          <w:spacing w:val="-4"/>
          <w:sz w:val="24"/>
        </w:rPr>
        <w:t> </w:t>
      </w:r>
      <w:r>
        <w:rPr>
          <w:sz w:val="24"/>
        </w:rPr>
        <w:t>educação</w:t>
      </w:r>
      <w:r>
        <w:rPr>
          <w:spacing w:val="-4"/>
          <w:sz w:val="24"/>
        </w:rPr>
        <w:t> </w:t>
      </w:r>
      <w:r>
        <w:rPr>
          <w:sz w:val="24"/>
        </w:rPr>
        <w:t>básica</w:t>
      </w:r>
      <w:r>
        <w:rPr>
          <w:spacing w:val="-4"/>
          <w:sz w:val="24"/>
        </w:rPr>
        <w:t> </w:t>
      </w:r>
      <w:r>
        <w:rPr>
          <w:sz w:val="24"/>
        </w:rPr>
        <w:t>e</w:t>
      </w:r>
      <w:r>
        <w:rPr>
          <w:spacing w:val="-4"/>
          <w:sz w:val="24"/>
        </w:rPr>
        <w:t> </w:t>
      </w:r>
      <w:r>
        <w:rPr>
          <w:sz w:val="24"/>
        </w:rPr>
        <w:t>às demais ofertas, dentro das unidades prisionais da cidade de São Paulo - sobretudo no que diz respeito à alfabetização.”</w:t>
      </w:r>
    </w:p>
    <w:p>
      <w:pPr>
        <w:pStyle w:val="BodyText"/>
        <w:ind w:left="1004"/>
      </w:pPr>
      <w:r>
        <w:rPr>
          <w:b/>
        </w:rPr>
        <w:t>Situação:</w:t>
      </w:r>
      <w:r>
        <w:rPr>
          <w:b/>
          <w:spacing w:val="-7"/>
        </w:rPr>
        <w:t> </w:t>
      </w:r>
      <w:r>
        <w:rPr/>
        <w:t>Redigida,</w:t>
      </w:r>
      <w:r>
        <w:rPr>
          <w:spacing w:val="-4"/>
        </w:rPr>
        <w:t> </w:t>
      </w:r>
      <w:r>
        <w:rPr/>
        <w:t>esperando</w:t>
      </w:r>
      <w:r>
        <w:rPr>
          <w:spacing w:val="-4"/>
        </w:rPr>
        <w:t> </w:t>
      </w:r>
      <w:r>
        <w:rPr/>
        <w:t>alteração</w:t>
      </w:r>
      <w:r>
        <w:rPr>
          <w:spacing w:val="-4"/>
        </w:rPr>
        <w:t> </w:t>
      </w:r>
      <w:r>
        <w:rPr/>
        <w:t>tirando</w:t>
      </w:r>
      <w:r>
        <w:rPr>
          <w:spacing w:val="-4"/>
        </w:rPr>
        <w:t> </w:t>
      </w:r>
      <w:r>
        <w:rPr/>
        <w:t>o</w:t>
      </w:r>
      <w:r>
        <w:rPr>
          <w:spacing w:val="-4"/>
        </w:rPr>
        <w:t> </w:t>
      </w:r>
      <w:r>
        <w:rPr/>
        <w:t>destaque</w:t>
      </w:r>
      <w:r>
        <w:rPr>
          <w:spacing w:val="-4"/>
        </w:rPr>
        <w:t> </w:t>
      </w:r>
      <w:r>
        <w:rPr/>
        <w:t>à</w:t>
      </w:r>
      <w:r>
        <w:rPr>
          <w:spacing w:val="-4"/>
        </w:rPr>
        <w:t> </w:t>
      </w:r>
      <w:r>
        <w:rPr>
          <w:spacing w:val="-2"/>
        </w:rPr>
        <w:t>alfabetização.</w:t>
      </w:r>
    </w:p>
    <w:p>
      <w:pPr>
        <w:pStyle w:val="BodyText"/>
        <w:spacing w:before="88"/>
        <w:ind w:left="0"/>
        <w:jc w:val="left"/>
      </w:pPr>
    </w:p>
    <w:p>
      <w:pPr>
        <w:pStyle w:val="ListParagraph"/>
        <w:numPr>
          <w:ilvl w:val="0"/>
          <w:numId w:val="1"/>
        </w:numPr>
        <w:tabs>
          <w:tab w:pos="1004" w:val="left" w:leader="none"/>
        </w:tabs>
        <w:spacing w:line="276" w:lineRule="auto" w:before="0" w:after="0"/>
        <w:ind w:left="1004" w:right="19" w:hanging="360"/>
        <w:jc w:val="both"/>
        <w:rPr>
          <w:sz w:val="24"/>
        </w:rPr>
      </w:pPr>
      <w:r>
        <w:rPr>
          <w:b/>
          <w:sz w:val="24"/>
        </w:rPr>
        <w:t>Problema: </w:t>
      </w:r>
      <w:r>
        <w:rPr>
          <w:sz w:val="24"/>
        </w:rPr>
        <w:t>Preparação para os professores a fim de combater </w:t>
      </w:r>
      <w:r>
        <w:rPr>
          <w:sz w:val="24"/>
        </w:rPr>
        <w:t>o </w:t>
      </w:r>
      <w:r>
        <w:rPr>
          <w:spacing w:val="-2"/>
          <w:sz w:val="24"/>
        </w:rPr>
        <w:t>estigma/preconceito</w:t>
      </w:r>
    </w:p>
    <w:p>
      <w:pPr>
        <w:pStyle w:val="BodyText"/>
        <w:spacing w:line="276" w:lineRule="auto"/>
        <w:ind w:left="1004" w:right="18"/>
      </w:pPr>
      <w:r>
        <w:rPr>
          <w:b/>
        </w:rPr>
        <w:t>Proposta coordenação: </w:t>
      </w:r>
      <w:r>
        <w:rPr/>
        <w:t>“Em parceria com a SMDHC, a SME deverá viabilizar formações temáticas sobre a população egressa do sistema prisional aos profissionais da rede municipal de ensino.”</w:t>
      </w:r>
    </w:p>
    <w:p>
      <w:pPr>
        <w:spacing w:before="0"/>
        <w:ind w:left="1004" w:right="0" w:firstLine="0"/>
        <w:jc w:val="both"/>
        <w:rPr>
          <w:sz w:val="24"/>
        </w:rPr>
      </w:pPr>
      <w:r>
        <w:rPr>
          <w:b/>
          <w:sz w:val="24"/>
        </w:rPr>
        <w:t>Situação</w:t>
      </w:r>
      <w:r>
        <w:rPr>
          <w:sz w:val="24"/>
        </w:rPr>
        <w:t>:</w:t>
      </w:r>
      <w:r>
        <w:rPr>
          <w:spacing w:val="-2"/>
          <w:sz w:val="24"/>
        </w:rPr>
        <w:t> Aprovada.</w:t>
      </w:r>
    </w:p>
    <w:p>
      <w:pPr>
        <w:pStyle w:val="BodyText"/>
        <w:spacing w:before="88"/>
        <w:ind w:left="0"/>
        <w:jc w:val="left"/>
      </w:pPr>
    </w:p>
    <w:p>
      <w:pPr>
        <w:pStyle w:val="BodyText"/>
        <w:spacing w:line="276" w:lineRule="auto"/>
        <w:ind w:right="13" w:firstLine="720"/>
      </w:pPr>
      <w:r>
        <w:rPr/>
        <w:t>Um participante mencionou que quando a atuação é dentro do sistema prisional, não está claro se cabe no escopo do GT, pois imaginava que o</w:t>
      </w:r>
      <w:r>
        <w:rPr>
          <w:spacing w:val="-5"/>
        </w:rPr>
        <w:t> </w:t>
      </w:r>
      <w:r>
        <w:rPr/>
        <w:t>foco</w:t>
      </w:r>
      <w:r>
        <w:rPr>
          <w:spacing w:val="-5"/>
        </w:rPr>
        <w:t> </w:t>
      </w:r>
      <w:r>
        <w:rPr/>
        <w:t>seria</w:t>
      </w:r>
      <w:r>
        <w:rPr>
          <w:spacing w:val="-5"/>
        </w:rPr>
        <w:t> </w:t>
      </w:r>
      <w:r>
        <w:rPr/>
        <w:t>nos egressos e não nas circunstâncias anteriores à sua saída. Assim, compreende a necessidade de considerar diferentes momentos. Giovanna explicou que recebeu a proposta do jeito que foi apresentada e tentou não alterá-la para que se encaixe no relatório. No entanto, ressaltou que a</w:t>
      </w:r>
      <w:r>
        <w:rPr>
          <w:spacing w:val="-7"/>
        </w:rPr>
        <w:t> </w:t>
      </w:r>
      <w:r>
        <w:rPr/>
        <w:t>proposta</w:t>
      </w:r>
      <w:r>
        <w:rPr>
          <w:spacing w:val="-7"/>
        </w:rPr>
        <w:t> </w:t>
      </w:r>
      <w:r>
        <w:rPr/>
        <w:t>trata</w:t>
      </w:r>
      <w:r>
        <w:rPr>
          <w:spacing w:val="-7"/>
        </w:rPr>
        <w:t> </w:t>
      </w:r>
      <w:r>
        <w:rPr/>
        <w:t>de</w:t>
      </w:r>
      <w:r>
        <w:rPr>
          <w:spacing w:val="-7"/>
        </w:rPr>
        <w:t> </w:t>
      </w:r>
      <w:r>
        <w:rPr/>
        <w:t>pessoas</w:t>
      </w:r>
      <w:r>
        <w:rPr>
          <w:spacing w:val="-7"/>
        </w:rPr>
        <w:t> </w:t>
      </w:r>
      <w:r>
        <w:rPr/>
        <w:t>privadas</w:t>
      </w:r>
      <w:r>
        <w:rPr>
          <w:spacing w:val="-7"/>
        </w:rPr>
        <w:t> </w:t>
      </w:r>
      <w:r>
        <w:rPr/>
        <w:t>de</w:t>
      </w:r>
      <w:r>
        <w:rPr>
          <w:spacing w:val="-7"/>
        </w:rPr>
        <w:t> </w:t>
      </w:r>
      <w:r>
        <w:rPr/>
        <w:t>liberdade, e entende que o</w:t>
      </w:r>
      <w:r>
        <w:rPr>
          <w:spacing w:val="-4"/>
        </w:rPr>
        <w:t> </w:t>
      </w:r>
      <w:r>
        <w:rPr/>
        <w:t>município</w:t>
      </w:r>
      <w:r>
        <w:rPr>
          <w:spacing w:val="-4"/>
        </w:rPr>
        <w:t> </w:t>
      </w:r>
      <w:r>
        <w:rPr/>
        <w:t>pode</w:t>
      </w:r>
      <w:r>
        <w:rPr>
          <w:spacing w:val="-4"/>
        </w:rPr>
        <w:t> </w:t>
      </w:r>
      <w:r>
        <w:rPr/>
        <w:t>atuar</w:t>
      </w:r>
      <w:r>
        <w:rPr>
          <w:spacing w:val="-4"/>
        </w:rPr>
        <w:t> </w:t>
      </w:r>
      <w:r>
        <w:rPr/>
        <w:t>em</w:t>
      </w:r>
      <w:r>
        <w:rPr>
          <w:spacing w:val="-4"/>
        </w:rPr>
        <w:t> </w:t>
      </w:r>
      <w:r>
        <w:rPr/>
        <w:t>relação</w:t>
      </w:r>
      <w:r>
        <w:rPr>
          <w:spacing w:val="-4"/>
        </w:rPr>
        <w:t> </w:t>
      </w:r>
      <w:r>
        <w:rPr/>
        <w:t>às</w:t>
      </w:r>
      <w:r>
        <w:rPr>
          <w:spacing w:val="-4"/>
        </w:rPr>
        <w:t> </w:t>
      </w:r>
      <w:r>
        <w:rPr/>
        <w:t>unidades</w:t>
      </w:r>
      <w:r>
        <w:rPr>
          <w:spacing w:val="-4"/>
        </w:rPr>
        <w:t> </w:t>
      </w:r>
      <w:r>
        <w:rPr/>
        <w:t>prisionais</w:t>
      </w:r>
      <w:r>
        <w:rPr>
          <w:spacing w:val="-4"/>
        </w:rPr>
        <w:t> </w:t>
      </w:r>
      <w:r>
        <w:rPr/>
        <w:t>localizadas</w:t>
      </w:r>
      <w:r>
        <w:rPr>
          <w:spacing w:val="-4"/>
        </w:rPr>
        <w:t> </w:t>
      </w:r>
      <w:r>
        <w:rPr/>
        <w:t>na cidade de São Paulo.</w:t>
      </w:r>
    </w:p>
    <w:p>
      <w:pPr>
        <w:pStyle w:val="BodyText"/>
        <w:spacing w:line="276" w:lineRule="auto"/>
        <w:ind w:right="14" w:firstLine="720"/>
      </w:pPr>
      <w:r>
        <w:rPr/>
        <w:t>Outro participante sugeriu que se houver projetos dentro das unidades prisionais para estimular o trabalho como preparação para a saída, também seria útil disponibilizar uma cartilha orientando como se matricular nas escolas e em quais espaços encontrar emprego. Giovanna concordou e respondeu que é tema da</w:t>
      </w:r>
      <w:r>
        <w:rPr>
          <w:spacing w:val="-5"/>
        </w:rPr>
        <w:t> </w:t>
      </w:r>
      <w:r>
        <w:rPr/>
        <w:t>cartilha que está sendo redigida.</w:t>
      </w:r>
    </w:p>
    <w:p>
      <w:pPr>
        <w:pStyle w:val="BodyText"/>
        <w:spacing w:line="276" w:lineRule="auto"/>
        <w:ind w:right="14" w:firstLine="720"/>
      </w:pPr>
      <w:r>
        <w:rPr/>
        <w:t>O Sr. </w:t>
      </w:r>
      <w:r>
        <w:rPr>
          <w:b/>
        </w:rPr>
        <w:t>Alan Pessoa </w:t>
      </w:r>
      <w:r>
        <w:rPr/>
        <w:t>(SGM/SEPE) sugeriu que fosse feito um levantamento para entender a demanda de educação dentro das unidades. Giovanna concordou com a observação, mas enfatizou que não pode encaminhar diretamente uma proposta que não está no escopo da Secretaria realizar, uma vez que as unidades prisionais são administradas pela SAP, uma Secretaria do Estado,</w:t>
      </w:r>
      <w:r>
        <w:rPr>
          <w:spacing w:val="-8"/>
        </w:rPr>
        <w:t> </w:t>
      </w:r>
      <w:r>
        <w:rPr/>
        <w:t>no</w:t>
      </w:r>
      <w:r>
        <w:rPr>
          <w:spacing w:val="-8"/>
        </w:rPr>
        <w:t> </w:t>
      </w:r>
      <w:r>
        <w:rPr/>
        <w:t>entanto,</w:t>
      </w:r>
      <w:r>
        <w:rPr>
          <w:spacing w:val="-8"/>
        </w:rPr>
        <w:t> </w:t>
      </w:r>
      <w:r>
        <w:rPr/>
        <w:t>citou</w:t>
      </w:r>
      <w:r>
        <w:rPr>
          <w:spacing w:val="-8"/>
        </w:rPr>
        <w:t> </w:t>
      </w:r>
      <w:r>
        <w:rPr/>
        <w:t>a</w:t>
      </w:r>
      <w:r>
        <w:rPr>
          <w:spacing w:val="-8"/>
        </w:rPr>
        <w:t> </w:t>
      </w:r>
      <w:r>
        <w:rPr/>
        <w:t>possibilidade</w:t>
      </w:r>
      <w:r>
        <w:rPr>
          <w:spacing w:val="-8"/>
        </w:rPr>
        <w:t> </w:t>
      </w:r>
      <w:r>
        <w:rPr/>
        <w:t>de se fazer essa articulação.</w:t>
      </w:r>
    </w:p>
    <w:p>
      <w:pPr>
        <w:pStyle w:val="ListParagraph"/>
        <w:numPr>
          <w:ilvl w:val="0"/>
          <w:numId w:val="1"/>
        </w:numPr>
        <w:tabs>
          <w:tab w:pos="1004" w:val="left" w:leader="none"/>
        </w:tabs>
        <w:spacing w:line="276" w:lineRule="auto" w:before="0" w:after="0"/>
        <w:ind w:left="1004" w:right="15" w:hanging="360"/>
        <w:jc w:val="both"/>
        <w:rPr>
          <w:sz w:val="24"/>
        </w:rPr>
      </w:pPr>
      <w:r>
        <w:rPr>
          <w:b/>
          <w:sz w:val="24"/>
        </w:rPr>
        <w:t>Proposta coordenação: </w:t>
      </w:r>
      <w:r>
        <w:rPr>
          <w:sz w:val="24"/>
        </w:rPr>
        <w:t>“O município deverá construir propostas de formação para população egressa e familiares sobre temas como: educação jurídica, exercício de direitos, legislações relacionadas e acesso aos direitos e serviços das políticas municipais. Utilizando-se, se necessário, de equipamentos municipais de educação, como os CEU's.”</w:t>
      </w:r>
    </w:p>
    <w:p>
      <w:pPr>
        <w:spacing w:before="0"/>
        <w:ind w:left="1004" w:right="0" w:firstLine="0"/>
        <w:jc w:val="both"/>
        <w:rPr>
          <w:sz w:val="24"/>
        </w:rPr>
      </w:pPr>
      <w:r>
        <w:rPr>
          <w:b/>
          <w:sz w:val="24"/>
        </w:rPr>
        <w:t>Situação:</w:t>
      </w:r>
      <w:r>
        <w:rPr>
          <w:b/>
          <w:spacing w:val="-2"/>
          <w:sz w:val="24"/>
        </w:rPr>
        <w:t> </w:t>
      </w:r>
      <w:r>
        <w:rPr>
          <w:spacing w:val="-2"/>
          <w:sz w:val="24"/>
        </w:rPr>
        <w:t>Aprovada.</w:t>
      </w:r>
    </w:p>
    <w:p>
      <w:pPr>
        <w:pStyle w:val="BodyText"/>
        <w:spacing w:before="88"/>
        <w:ind w:left="0"/>
        <w:jc w:val="left"/>
      </w:pPr>
    </w:p>
    <w:p>
      <w:pPr>
        <w:pStyle w:val="BodyText"/>
        <w:ind w:left="1004"/>
      </w:pPr>
      <w:r>
        <w:rPr/>
        <w:t>A</w:t>
      </w:r>
      <w:r>
        <w:rPr>
          <w:spacing w:val="53"/>
        </w:rPr>
        <w:t> </w:t>
      </w:r>
      <w:r>
        <w:rPr/>
        <w:t>proposta</w:t>
      </w:r>
      <w:r>
        <w:rPr>
          <w:spacing w:val="55"/>
        </w:rPr>
        <w:t> </w:t>
      </w:r>
      <w:r>
        <w:rPr/>
        <w:t>destacou</w:t>
      </w:r>
      <w:r>
        <w:rPr>
          <w:spacing w:val="56"/>
        </w:rPr>
        <w:t> </w:t>
      </w:r>
      <w:r>
        <w:rPr/>
        <w:t>a</w:t>
      </w:r>
      <w:r>
        <w:rPr>
          <w:spacing w:val="55"/>
        </w:rPr>
        <w:t> </w:t>
      </w:r>
      <w:r>
        <w:rPr/>
        <w:t>equipe</w:t>
      </w:r>
      <w:r>
        <w:rPr>
          <w:spacing w:val="56"/>
        </w:rPr>
        <w:t> </w:t>
      </w:r>
      <w:r>
        <w:rPr/>
        <w:t>dos</w:t>
      </w:r>
      <w:r>
        <w:rPr>
          <w:spacing w:val="55"/>
        </w:rPr>
        <w:t> </w:t>
      </w:r>
      <w:r>
        <w:rPr/>
        <w:t>CEUs</w:t>
      </w:r>
      <w:r>
        <w:rPr>
          <w:spacing w:val="56"/>
        </w:rPr>
        <w:t> </w:t>
      </w:r>
      <w:r>
        <w:rPr/>
        <w:t>porque</w:t>
      </w:r>
      <w:r>
        <w:rPr>
          <w:spacing w:val="55"/>
        </w:rPr>
        <w:t> </w:t>
      </w:r>
      <w:r>
        <w:rPr/>
        <w:t>foi</w:t>
      </w:r>
      <w:r>
        <w:rPr>
          <w:spacing w:val="56"/>
        </w:rPr>
        <w:t> </w:t>
      </w:r>
      <w:r>
        <w:rPr/>
        <w:t>apresentada</w:t>
      </w:r>
      <w:r>
        <w:rPr>
          <w:spacing w:val="41"/>
        </w:rPr>
        <w:t> </w:t>
      </w:r>
      <w:r>
        <w:rPr/>
        <w:t>na</w:t>
      </w:r>
      <w:r>
        <w:rPr>
          <w:spacing w:val="41"/>
        </w:rPr>
        <w:t> </w:t>
      </w:r>
      <w:r>
        <w:rPr>
          <w:spacing w:val="-2"/>
        </w:rPr>
        <w:t>última</w:t>
      </w:r>
    </w:p>
    <w:p>
      <w:pPr>
        <w:pStyle w:val="BodyText"/>
        <w:spacing w:after="0"/>
        <w:sectPr>
          <w:pgSz w:w="11920" w:h="16840"/>
          <w:pgMar w:header="0" w:footer="1164" w:top="1380" w:bottom="1360" w:left="1417" w:right="1700"/>
        </w:sectPr>
      </w:pPr>
    </w:p>
    <w:p>
      <w:pPr>
        <w:pStyle w:val="BodyText"/>
        <w:spacing w:line="276" w:lineRule="auto" w:before="41"/>
        <w:ind w:right="16"/>
      </w:pPr>
      <w:r>
        <w:rPr/>
        <w:t>reunião como um espaço territorializado que faz sentido ser utilizado para divulgar o equipamento e ser aproveitado como um território relevante para essa questão.</w:t>
      </w:r>
    </w:p>
    <w:p>
      <w:pPr>
        <w:pStyle w:val="BodyText"/>
        <w:spacing w:line="276" w:lineRule="auto"/>
        <w:ind w:right="17" w:firstLine="720"/>
      </w:pPr>
      <w:r>
        <w:rPr/>
        <w:t>A Sra. </w:t>
      </w:r>
      <w:r>
        <w:rPr>
          <w:b/>
        </w:rPr>
        <w:t>Patrícia </w:t>
      </w:r>
      <w:r>
        <w:rPr/>
        <w:t>(Nova Rota) levantou a</w:t>
      </w:r>
      <w:r>
        <w:rPr>
          <w:spacing w:val="-6"/>
        </w:rPr>
        <w:t> </w:t>
      </w:r>
      <w:r>
        <w:rPr/>
        <w:t>questão</w:t>
      </w:r>
      <w:r>
        <w:rPr>
          <w:spacing w:val="-6"/>
        </w:rPr>
        <w:t> </w:t>
      </w:r>
      <w:r>
        <w:rPr/>
        <w:t>sobre</w:t>
      </w:r>
      <w:r>
        <w:rPr>
          <w:spacing w:val="-6"/>
        </w:rPr>
        <w:t> </w:t>
      </w:r>
      <w:r>
        <w:rPr/>
        <w:t>o</w:t>
      </w:r>
      <w:r>
        <w:rPr>
          <w:spacing w:val="-6"/>
        </w:rPr>
        <w:t> </w:t>
      </w:r>
      <w:r>
        <w:rPr/>
        <w:t>acesso</w:t>
      </w:r>
      <w:r>
        <w:rPr>
          <w:spacing w:val="-6"/>
        </w:rPr>
        <w:t> </w:t>
      </w:r>
      <w:r>
        <w:rPr/>
        <w:t>à</w:t>
      </w:r>
      <w:r>
        <w:rPr>
          <w:spacing w:val="-6"/>
        </w:rPr>
        <w:t> </w:t>
      </w:r>
      <w:r>
        <w:rPr/>
        <w:t>educação</w:t>
      </w:r>
      <w:r>
        <w:rPr>
          <w:spacing w:val="-6"/>
        </w:rPr>
        <w:t> </w:t>
      </w:r>
      <w:r>
        <w:rPr/>
        <w:t>exigir documentos, incluindo o direito ao transporte, e questionou como as pessoas conseguem acessar sem essa documentação e esse direito. Giovanna mencionou o passe livre como uma possível solução, mas Patrícia enfatizou que a falta de recursos financeiros e a falta de documentação são problemas reais que precisam ser abordados. Ela compartilhou um exemplo pessoal de enfrentar essas dificuldades</w:t>
      </w:r>
      <w:r>
        <w:rPr>
          <w:spacing w:val="40"/>
        </w:rPr>
        <w:t> </w:t>
      </w:r>
      <w:r>
        <w:rPr/>
        <w:t>como egressa do sistema e perguntou como seria possível obter a documentação necessária para ter acesso à educação, especialmente para aqueles que não têm cadastro único.</w:t>
      </w:r>
    </w:p>
    <w:p>
      <w:pPr>
        <w:pStyle w:val="BodyText"/>
        <w:spacing w:line="276" w:lineRule="auto"/>
        <w:ind w:right="14" w:firstLine="720"/>
      </w:pPr>
      <w:r>
        <w:rPr/>
        <w:t>Giovanna explicou que houve uma tentativa de abordar essa questão em uma reunião com o pessoal do transporte, mas não houve abertura para avanços significativos. Ela reconheceu que a proposta não deveria ser excluída, mas é necessário considerar maneiras alternativas de abordá-la. Patrícia sugeriu que o transporte tenha um custo associado, e Giovanna concordou em</w:t>
      </w:r>
      <w:r>
        <w:rPr>
          <w:spacing w:val="-6"/>
        </w:rPr>
        <w:t> </w:t>
      </w:r>
      <w:r>
        <w:rPr/>
        <w:t>incluir</w:t>
      </w:r>
      <w:r>
        <w:rPr>
          <w:spacing w:val="-6"/>
        </w:rPr>
        <w:t> </w:t>
      </w:r>
      <w:r>
        <w:rPr/>
        <w:t>essa</w:t>
      </w:r>
      <w:r>
        <w:rPr>
          <w:spacing w:val="-6"/>
        </w:rPr>
        <w:t> </w:t>
      </w:r>
      <w:r>
        <w:rPr/>
        <w:t>discussão na proposta aprovada, acrescentando também a questão da mobilidade.</w:t>
      </w:r>
    </w:p>
    <w:p>
      <w:pPr>
        <w:pStyle w:val="BodyText"/>
        <w:spacing w:line="276" w:lineRule="auto"/>
        <w:ind w:right="15" w:firstLine="720"/>
      </w:pPr>
      <w:r>
        <w:rPr/>
        <w:t>Em seguida, passaram para o próximo tema: assistência e desenvolvimento social. Uma proposta que ainda não estava aprovada foi mencionada, mas Giovanna explicou que não conseguiu falar com a pessoa responsável para entender melhor, e por isso ainda não foi aprovada, mas será trazida para a próxima reunião. Um participante sugeriu forçar a aprovação da proposta, mas outros concordaram em deixá-la para</w:t>
      </w:r>
      <w:r>
        <w:rPr>
          <w:spacing w:val="-6"/>
        </w:rPr>
        <w:t> </w:t>
      </w:r>
      <w:r>
        <w:rPr/>
        <w:t>o</w:t>
      </w:r>
      <w:r>
        <w:rPr>
          <w:spacing w:val="-6"/>
        </w:rPr>
        <w:t> </w:t>
      </w:r>
      <w:r>
        <w:rPr/>
        <w:t>próximo</w:t>
      </w:r>
      <w:r>
        <w:rPr>
          <w:spacing w:val="-6"/>
        </w:rPr>
        <w:t> </w:t>
      </w:r>
      <w:r>
        <w:rPr/>
        <w:t>mês.</w:t>
      </w:r>
      <w:r>
        <w:rPr>
          <w:spacing w:val="-6"/>
        </w:rPr>
        <w:t> </w:t>
      </w:r>
      <w:r>
        <w:rPr/>
        <w:t>Outra</w:t>
      </w:r>
      <w:r>
        <w:rPr>
          <w:spacing w:val="-6"/>
        </w:rPr>
        <w:t> </w:t>
      </w:r>
      <w:r>
        <w:rPr/>
        <w:t>sugestão</w:t>
      </w:r>
      <w:r>
        <w:rPr>
          <w:spacing w:val="-6"/>
        </w:rPr>
        <w:t> </w:t>
      </w:r>
      <w:r>
        <w:rPr/>
        <w:t>foi</w:t>
      </w:r>
      <w:r>
        <w:rPr>
          <w:spacing w:val="-6"/>
        </w:rPr>
        <w:t> </w:t>
      </w:r>
      <w:r>
        <w:rPr/>
        <w:t>incluir</w:t>
      </w:r>
      <w:r>
        <w:rPr>
          <w:spacing w:val="-6"/>
        </w:rPr>
        <w:t> </w:t>
      </w:r>
      <w:r>
        <w:rPr/>
        <w:t>a</w:t>
      </w:r>
      <w:r>
        <w:rPr>
          <w:spacing w:val="-6"/>
        </w:rPr>
        <w:t> </w:t>
      </w:r>
      <w:r>
        <w:rPr/>
        <w:t>origem</w:t>
      </w:r>
      <w:r>
        <w:rPr>
          <w:spacing w:val="-6"/>
        </w:rPr>
        <w:t> </w:t>
      </w:r>
      <w:r>
        <w:rPr/>
        <w:t>das</w:t>
      </w:r>
      <w:r>
        <w:rPr>
          <w:spacing w:val="-6"/>
        </w:rPr>
        <w:t> </w:t>
      </w:r>
      <w:r>
        <w:rPr/>
        <w:t>propostas,</w:t>
      </w:r>
      <w:r>
        <w:rPr>
          <w:spacing w:val="-6"/>
        </w:rPr>
        <w:t> </w:t>
      </w:r>
      <w:r>
        <w:rPr/>
        <w:t>ou</w:t>
      </w:r>
      <w:r>
        <w:rPr>
          <w:spacing w:val="-6"/>
        </w:rPr>
        <w:t> </w:t>
      </w:r>
      <w:r>
        <w:rPr/>
        <w:t>seja, quais movimentos sociais estão por trás delas. Giovanna esclareceu que isso poderia ser considerado como uma forma de sigilo.</w:t>
      </w:r>
    </w:p>
    <w:p>
      <w:pPr>
        <w:pStyle w:val="BodyText"/>
        <w:spacing w:before="44"/>
        <w:ind w:left="0"/>
        <w:jc w:val="left"/>
      </w:pPr>
    </w:p>
    <w:p>
      <w:pPr>
        <w:pStyle w:val="BodyText"/>
        <w:spacing w:line="276" w:lineRule="auto"/>
        <w:ind w:right="23" w:firstLine="720"/>
      </w:pPr>
      <w:r>
        <w:rPr/>
        <w:t>Em seguida, foi apresentado o tema da reunião: política de habitação no </w:t>
      </w:r>
      <w:r>
        <w:rPr>
          <w:spacing w:val="-2"/>
        </w:rPr>
        <w:t>município.</w:t>
      </w:r>
    </w:p>
    <w:p>
      <w:pPr>
        <w:pStyle w:val="BodyText"/>
        <w:spacing w:line="276" w:lineRule="auto"/>
        <w:ind w:right="14" w:firstLine="720"/>
      </w:pPr>
      <w:r>
        <w:rPr/>
        <w:t>A Sra. Arlete se apresentou como assistente social, trabalhando na Secretaria de Habitação desde 2010 e atualmente atuando na divisão de planejamento habitacional. Em sua apresentação, ela abordou as competências da secretaria, mencionando</w:t>
      </w:r>
      <w:r>
        <w:rPr>
          <w:spacing w:val="-5"/>
        </w:rPr>
        <w:t> </w:t>
      </w:r>
      <w:r>
        <w:rPr/>
        <w:t>que</w:t>
      </w:r>
      <w:r>
        <w:rPr>
          <w:spacing w:val="-5"/>
        </w:rPr>
        <w:t> </w:t>
      </w:r>
      <w:r>
        <w:rPr/>
        <w:t>o</w:t>
      </w:r>
      <w:r>
        <w:rPr>
          <w:spacing w:val="-5"/>
        </w:rPr>
        <w:t> </w:t>
      </w:r>
      <w:r>
        <w:rPr/>
        <w:t>Plano</w:t>
      </w:r>
      <w:r>
        <w:rPr>
          <w:spacing w:val="-5"/>
        </w:rPr>
        <w:t> </w:t>
      </w:r>
      <w:r>
        <w:rPr/>
        <w:t>Municipal</w:t>
      </w:r>
      <w:r>
        <w:rPr>
          <w:spacing w:val="-5"/>
        </w:rPr>
        <w:t> </w:t>
      </w:r>
      <w:r>
        <w:rPr/>
        <w:t>de</w:t>
      </w:r>
      <w:r>
        <w:rPr>
          <w:spacing w:val="-5"/>
        </w:rPr>
        <w:t> </w:t>
      </w:r>
      <w:r>
        <w:rPr/>
        <w:t>Habitação</w:t>
      </w:r>
      <w:r>
        <w:rPr>
          <w:spacing w:val="-5"/>
        </w:rPr>
        <w:t> </w:t>
      </w:r>
      <w:r>
        <w:rPr/>
        <w:t>nunca</w:t>
      </w:r>
      <w:r>
        <w:rPr>
          <w:spacing w:val="-5"/>
        </w:rPr>
        <w:t> </w:t>
      </w:r>
      <w:r>
        <w:rPr/>
        <w:t>foi</w:t>
      </w:r>
      <w:r>
        <w:rPr>
          <w:spacing w:val="-5"/>
        </w:rPr>
        <w:t> </w:t>
      </w:r>
      <w:r>
        <w:rPr/>
        <w:t>aprovado</w:t>
      </w:r>
      <w:r>
        <w:rPr>
          <w:spacing w:val="-5"/>
        </w:rPr>
        <w:t> </w:t>
      </w:r>
      <w:r>
        <w:rPr/>
        <w:t>como</w:t>
      </w:r>
      <w:r>
        <w:rPr>
          <w:spacing w:val="-5"/>
        </w:rPr>
        <w:t> </w:t>
      </w:r>
      <w:r>
        <w:rPr/>
        <w:t>projeto</w:t>
      </w:r>
      <w:r>
        <w:rPr>
          <w:spacing w:val="-5"/>
        </w:rPr>
        <w:t> </w:t>
      </w:r>
      <w:r>
        <w:rPr/>
        <w:t>de lei. Arlete explicou</w:t>
      </w:r>
      <w:r>
        <w:rPr>
          <w:spacing w:val="-6"/>
        </w:rPr>
        <w:t> </w:t>
      </w:r>
      <w:r>
        <w:rPr/>
        <w:t>que</w:t>
      </w:r>
      <w:r>
        <w:rPr>
          <w:spacing w:val="-6"/>
        </w:rPr>
        <w:t> </w:t>
      </w:r>
      <w:r>
        <w:rPr/>
        <w:t>a</w:t>
      </w:r>
      <w:r>
        <w:rPr>
          <w:spacing w:val="-6"/>
        </w:rPr>
        <w:t> </w:t>
      </w:r>
      <w:r>
        <w:rPr/>
        <w:t>secretaria</w:t>
      </w:r>
      <w:r>
        <w:rPr>
          <w:spacing w:val="-6"/>
        </w:rPr>
        <w:t> </w:t>
      </w:r>
      <w:r>
        <w:rPr/>
        <w:t>foca</w:t>
      </w:r>
      <w:r>
        <w:rPr>
          <w:spacing w:val="-6"/>
        </w:rPr>
        <w:t> </w:t>
      </w:r>
      <w:r>
        <w:rPr/>
        <w:t>em</w:t>
      </w:r>
      <w:r>
        <w:rPr>
          <w:spacing w:val="-6"/>
        </w:rPr>
        <w:t> </w:t>
      </w:r>
      <w:r>
        <w:rPr/>
        <w:t>questões</w:t>
      </w:r>
      <w:r>
        <w:rPr>
          <w:spacing w:val="-6"/>
        </w:rPr>
        <w:t> </w:t>
      </w:r>
      <w:r>
        <w:rPr/>
        <w:t>relacionadas</w:t>
      </w:r>
      <w:r>
        <w:rPr>
          <w:spacing w:val="-6"/>
        </w:rPr>
        <w:t> </w:t>
      </w:r>
      <w:r>
        <w:rPr/>
        <w:t>a</w:t>
      </w:r>
      <w:r>
        <w:rPr>
          <w:spacing w:val="-6"/>
        </w:rPr>
        <w:t> </w:t>
      </w:r>
      <w:r>
        <w:rPr/>
        <w:t>áreas</w:t>
      </w:r>
      <w:r>
        <w:rPr>
          <w:spacing w:val="-6"/>
        </w:rPr>
        <w:t> </w:t>
      </w:r>
      <w:r>
        <w:rPr/>
        <w:t>irregulares</w:t>
      </w:r>
      <w:r>
        <w:rPr>
          <w:spacing w:val="-6"/>
        </w:rPr>
        <w:t> </w:t>
      </w:r>
      <w:r>
        <w:rPr/>
        <w:t>e estabelece parcerias com programas como o Minha Casa Minha Vida e a COHAB, que executa a Lei 15.764 de 27 de maio de 2013.</w:t>
      </w:r>
    </w:p>
    <w:p>
      <w:pPr>
        <w:pStyle w:val="BodyText"/>
        <w:spacing w:line="276" w:lineRule="auto"/>
        <w:ind w:right="15" w:firstLine="720"/>
      </w:pPr>
      <w:r>
        <w:rPr/>
        <w:t>Arlete explicou que não é papel da Secretaria de Habitação intervir em situações</w:t>
      </w:r>
      <w:r>
        <w:rPr>
          <w:spacing w:val="-7"/>
        </w:rPr>
        <w:t> </w:t>
      </w:r>
      <w:r>
        <w:rPr/>
        <w:t>de</w:t>
      </w:r>
      <w:r>
        <w:rPr>
          <w:spacing w:val="-7"/>
        </w:rPr>
        <w:t> </w:t>
      </w:r>
      <w:r>
        <w:rPr/>
        <w:t>desabamento,</w:t>
      </w:r>
      <w:r>
        <w:rPr>
          <w:spacing w:val="-7"/>
        </w:rPr>
        <w:t> </w:t>
      </w:r>
      <w:r>
        <w:rPr/>
        <w:t>resolver</w:t>
      </w:r>
      <w:r>
        <w:rPr>
          <w:spacing w:val="-7"/>
        </w:rPr>
        <w:t> </w:t>
      </w:r>
      <w:r>
        <w:rPr/>
        <w:t>reintegrações</w:t>
      </w:r>
      <w:r>
        <w:rPr>
          <w:spacing w:val="-7"/>
        </w:rPr>
        <w:t> </w:t>
      </w:r>
      <w:r>
        <w:rPr/>
        <w:t>de</w:t>
      </w:r>
      <w:r>
        <w:rPr>
          <w:spacing w:val="-7"/>
        </w:rPr>
        <w:t> </w:t>
      </w:r>
      <w:r>
        <w:rPr/>
        <w:t>posse</w:t>
      </w:r>
      <w:r>
        <w:rPr>
          <w:spacing w:val="-7"/>
        </w:rPr>
        <w:t> </w:t>
      </w:r>
      <w:r>
        <w:rPr/>
        <w:t>ou</w:t>
      </w:r>
      <w:r>
        <w:rPr>
          <w:spacing w:val="-7"/>
        </w:rPr>
        <w:t> </w:t>
      </w:r>
      <w:r>
        <w:rPr/>
        <w:t>lidar</w:t>
      </w:r>
      <w:r>
        <w:rPr>
          <w:spacing w:val="-7"/>
        </w:rPr>
        <w:t> </w:t>
      </w:r>
      <w:r>
        <w:rPr/>
        <w:t>com</w:t>
      </w:r>
      <w:r>
        <w:rPr>
          <w:spacing w:val="-7"/>
        </w:rPr>
        <w:t> </w:t>
      </w:r>
      <w:r>
        <w:rPr/>
        <w:t>áreas</w:t>
      </w:r>
      <w:r>
        <w:rPr>
          <w:spacing w:val="-7"/>
        </w:rPr>
        <w:t> </w:t>
      </w:r>
      <w:r>
        <w:rPr/>
        <w:t>de</w:t>
      </w:r>
      <w:r>
        <w:rPr>
          <w:spacing w:val="-7"/>
        </w:rPr>
        <w:t> </w:t>
      </w:r>
      <w:r>
        <w:rPr/>
        <w:t>risco, pois essas são responsabilidades da Defesa Civil. Ela mencionou que a cidade está demandando um plano de soluções para os riscos urbanos, e destacou </w:t>
      </w:r>
      <w:r>
        <w:rPr/>
        <w:t>uma reportagem em que a prefeitura afirmava não ter sido notificada sobre os problemas apresentados, mas também não solicitava programas de habitação.</w:t>
      </w:r>
    </w:p>
    <w:p>
      <w:pPr>
        <w:pStyle w:val="BodyText"/>
        <w:spacing w:after="0" w:line="276" w:lineRule="auto"/>
        <w:sectPr>
          <w:pgSz w:w="11920" w:h="16840"/>
          <w:pgMar w:header="0" w:footer="1164" w:top="1380" w:bottom="1360" w:left="1417" w:right="1700"/>
        </w:sectPr>
      </w:pPr>
    </w:p>
    <w:p>
      <w:pPr>
        <w:pStyle w:val="BodyText"/>
        <w:spacing w:line="276" w:lineRule="auto" w:before="41"/>
        <w:ind w:right="13" w:firstLine="720"/>
      </w:pPr>
      <w:r>
        <w:rPr/>
        <w:t>Em relação aos programas de regularização, Arlete esclareceu que a Secretaria de Habitação não precisa organizar a área, mas sim observar o que pode ser regularizado e o que não pode. Ela mencionou que a legislação adia a obrigação da secretaria nesse sentido, e que a urbanização busca unificar a infraestrutura do </w:t>
      </w:r>
      <w:r>
        <w:rPr>
          <w:spacing w:val="-2"/>
        </w:rPr>
        <w:t>território.</w:t>
      </w:r>
    </w:p>
    <w:p>
      <w:pPr>
        <w:pStyle w:val="BodyText"/>
        <w:spacing w:line="276" w:lineRule="auto"/>
        <w:ind w:right="21" w:firstLine="720"/>
      </w:pPr>
      <w:r>
        <w:rPr/>
        <w:t>Quanto ao programa "Nossa Casa", Arlete explicou que ele é uma parceria entre o governo e a Secretaria de Habitação, em que o governo traz as demandas e a secretaria administra. Ela também abordou o esvaziamento do programa Minha Casa Minha Vida e explicou que</w:t>
      </w:r>
      <w:r>
        <w:rPr>
          <w:spacing w:val="-7"/>
        </w:rPr>
        <w:t> </w:t>
      </w:r>
      <w:r>
        <w:rPr/>
        <w:t>a</w:t>
      </w:r>
      <w:r>
        <w:rPr>
          <w:spacing w:val="-7"/>
        </w:rPr>
        <w:t> </w:t>
      </w:r>
      <w:r>
        <w:rPr/>
        <w:t>prefeitura</w:t>
      </w:r>
      <w:r>
        <w:rPr>
          <w:spacing w:val="-7"/>
        </w:rPr>
        <w:t> </w:t>
      </w:r>
      <w:r>
        <w:rPr/>
        <w:t>localiza</w:t>
      </w:r>
      <w:r>
        <w:rPr>
          <w:spacing w:val="-7"/>
        </w:rPr>
        <w:t> </w:t>
      </w:r>
      <w:r>
        <w:rPr/>
        <w:t>o</w:t>
      </w:r>
      <w:r>
        <w:rPr>
          <w:spacing w:val="-7"/>
        </w:rPr>
        <w:t> </w:t>
      </w:r>
      <w:r>
        <w:rPr/>
        <w:t>terreno,</w:t>
      </w:r>
      <w:r>
        <w:rPr>
          <w:spacing w:val="-7"/>
        </w:rPr>
        <w:t> </w:t>
      </w:r>
      <w:r>
        <w:rPr/>
        <w:t>compra</w:t>
      </w:r>
      <w:r>
        <w:rPr>
          <w:spacing w:val="-7"/>
        </w:rPr>
        <w:t> </w:t>
      </w:r>
      <w:r>
        <w:rPr/>
        <w:t>e</w:t>
      </w:r>
      <w:r>
        <w:rPr>
          <w:spacing w:val="-7"/>
        </w:rPr>
        <w:t> </w:t>
      </w:r>
      <w:r>
        <w:rPr/>
        <w:t>então</w:t>
      </w:r>
      <w:r>
        <w:rPr>
          <w:spacing w:val="-7"/>
        </w:rPr>
        <w:t> </w:t>
      </w:r>
      <w:r>
        <w:rPr/>
        <w:t>a</w:t>
      </w:r>
      <w:r>
        <w:rPr>
          <w:spacing w:val="-7"/>
        </w:rPr>
        <w:t> </w:t>
      </w:r>
      <w:r>
        <w:rPr/>
        <w:t>construção é realizada.</w:t>
      </w:r>
    </w:p>
    <w:p>
      <w:pPr>
        <w:pStyle w:val="BodyText"/>
        <w:spacing w:line="276" w:lineRule="auto"/>
        <w:ind w:right="18" w:firstLine="720"/>
      </w:pPr>
      <w:r>
        <w:rPr/>
        <w:t>Em sua apresentação, Arlete utilizou artigos de Leis, Decreto</w:t>
      </w:r>
      <w:r>
        <w:rPr>
          <w:spacing w:val="-5"/>
        </w:rPr>
        <w:t> </w:t>
      </w:r>
      <w:r>
        <w:rPr/>
        <w:t>e</w:t>
      </w:r>
      <w:r>
        <w:rPr>
          <w:spacing w:val="-5"/>
        </w:rPr>
        <w:t> </w:t>
      </w:r>
      <w:r>
        <w:rPr/>
        <w:t>alguns</w:t>
      </w:r>
      <w:r>
        <w:rPr>
          <w:spacing w:val="-5"/>
        </w:rPr>
        <w:t> </w:t>
      </w:r>
      <w:r>
        <w:rPr/>
        <w:t>dados</w:t>
      </w:r>
      <w:r>
        <w:rPr>
          <w:spacing w:val="-5"/>
        </w:rPr>
        <w:t> </w:t>
      </w:r>
      <w:r>
        <w:rPr/>
        <w:t>da SEHAB. O documento foi enviado para a pasta aberta do </w:t>
      </w:r>
      <w:r>
        <w:rPr>
          <w:i/>
        </w:rPr>
        <w:t>drive </w:t>
      </w:r>
      <w:r>
        <w:rPr/>
        <w:t>do GT.</w:t>
      </w:r>
    </w:p>
    <w:p>
      <w:pPr>
        <w:pStyle w:val="BodyText"/>
        <w:spacing w:line="276" w:lineRule="auto"/>
        <w:ind w:right="17" w:firstLine="720"/>
      </w:pPr>
      <w:r>
        <w:rPr/>
        <w:t>Arlete explicou que as demandas por habitação estão separadas entre</w:t>
      </w:r>
      <w:r>
        <w:rPr>
          <w:spacing w:val="40"/>
        </w:rPr>
        <w:t> </w:t>
      </w:r>
      <w:r>
        <w:rPr/>
        <w:t>demanda fechada e demanda aberta, de acordo com o decreto. Ela apresentou um mapa para</w:t>
      </w:r>
      <w:r>
        <w:rPr>
          <w:spacing w:val="-5"/>
        </w:rPr>
        <w:t> </w:t>
      </w:r>
      <w:r>
        <w:rPr/>
        <w:t>mostrar</w:t>
      </w:r>
      <w:r>
        <w:rPr>
          <w:spacing w:val="-5"/>
        </w:rPr>
        <w:t> </w:t>
      </w:r>
      <w:r>
        <w:rPr/>
        <w:t>onde</w:t>
      </w:r>
      <w:r>
        <w:rPr>
          <w:spacing w:val="-5"/>
        </w:rPr>
        <w:t> </w:t>
      </w:r>
      <w:r>
        <w:rPr/>
        <w:t>estão</w:t>
      </w:r>
      <w:r>
        <w:rPr>
          <w:spacing w:val="-5"/>
        </w:rPr>
        <w:t> </w:t>
      </w:r>
      <w:r>
        <w:rPr/>
        <w:t>as</w:t>
      </w:r>
      <w:r>
        <w:rPr>
          <w:spacing w:val="-5"/>
        </w:rPr>
        <w:t> </w:t>
      </w:r>
      <w:r>
        <w:rPr/>
        <w:t>ocupações</w:t>
      </w:r>
      <w:r>
        <w:rPr>
          <w:spacing w:val="-5"/>
        </w:rPr>
        <w:t> </w:t>
      </w:r>
      <w:r>
        <w:rPr/>
        <w:t>e</w:t>
      </w:r>
      <w:r>
        <w:rPr>
          <w:spacing w:val="-5"/>
        </w:rPr>
        <w:t> </w:t>
      </w:r>
      <w:r>
        <w:rPr/>
        <w:t>as</w:t>
      </w:r>
      <w:r>
        <w:rPr>
          <w:spacing w:val="-5"/>
        </w:rPr>
        <w:t> </w:t>
      </w:r>
      <w:r>
        <w:rPr/>
        <w:t>30</w:t>
      </w:r>
      <w:r>
        <w:rPr>
          <w:spacing w:val="-5"/>
        </w:rPr>
        <w:t> </w:t>
      </w:r>
      <w:r>
        <w:rPr/>
        <w:t>mil</w:t>
      </w:r>
      <w:r>
        <w:rPr>
          <w:spacing w:val="-5"/>
        </w:rPr>
        <w:t> </w:t>
      </w:r>
      <w:r>
        <w:rPr/>
        <w:t>famílias</w:t>
      </w:r>
      <w:r>
        <w:rPr>
          <w:spacing w:val="-5"/>
        </w:rPr>
        <w:t> </w:t>
      </w:r>
      <w:r>
        <w:rPr/>
        <w:t>que</w:t>
      </w:r>
      <w:r>
        <w:rPr>
          <w:spacing w:val="-5"/>
        </w:rPr>
        <w:t> </w:t>
      </w:r>
      <w:r>
        <w:rPr/>
        <w:t>estão</w:t>
      </w:r>
      <w:r>
        <w:rPr>
          <w:spacing w:val="-5"/>
        </w:rPr>
        <w:t> </w:t>
      </w:r>
      <w:r>
        <w:rPr/>
        <w:t>em</w:t>
      </w:r>
      <w:r>
        <w:rPr>
          <w:spacing w:val="-5"/>
        </w:rPr>
        <w:t> </w:t>
      </w:r>
      <w:r>
        <w:rPr/>
        <w:t>situação de risco, destacando que algumas remoções permitem o direito ao auxílio aluguel. Quando se trata de reintegração de posse, a demanda também inclui famílias cadastradas pela COHAB, e ela explicou como esse processo funciona.</w:t>
      </w:r>
    </w:p>
    <w:p>
      <w:pPr>
        <w:pStyle w:val="BodyText"/>
        <w:spacing w:line="276" w:lineRule="auto"/>
        <w:ind w:right="15" w:firstLine="720"/>
      </w:pPr>
      <w:r>
        <w:rPr/>
        <w:t>Embora haja 30 mil famílias na demanda fechada, apenas 23 mil </w:t>
      </w:r>
      <w:r>
        <w:rPr/>
        <w:t>estão recebendo o auxílio</w:t>
      </w:r>
      <w:r>
        <w:rPr>
          <w:spacing w:val="-5"/>
        </w:rPr>
        <w:t> </w:t>
      </w:r>
      <w:r>
        <w:rPr/>
        <w:t>aluguel.</w:t>
      </w:r>
      <w:r>
        <w:rPr>
          <w:spacing w:val="-5"/>
        </w:rPr>
        <w:t> </w:t>
      </w:r>
      <w:r>
        <w:rPr/>
        <w:t>Em</w:t>
      </w:r>
      <w:r>
        <w:rPr>
          <w:spacing w:val="-5"/>
        </w:rPr>
        <w:t> </w:t>
      </w:r>
      <w:r>
        <w:rPr/>
        <w:t>2015,</w:t>
      </w:r>
      <w:r>
        <w:rPr>
          <w:spacing w:val="-5"/>
        </w:rPr>
        <w:t> </w:t>
      </w:r>
      <w:r>
        <w:rPr/>
        <w:t>houve</w:t>
      </w:r>
      <w:r>
        <w:rPr>
          <w:spacing w:val="-5"/>
        </w:rPr>
        <w:t> </w:t>
      </w:r>
      <w:r>
        <w:rPr/>
        <w:t>um</w:t>
      </w:r>
      <w:r>
        <w:rPr>
          <w:spacing w:val="-5"/>
        </w:rPr>
        <w:t> </w:t>
      </w:r>
      <w:r>
        <w:rPr/>
        <w:t>grande</w:t>
      </w:r>
      <w:r>
        <w:rPr>
          <w:spacing w:val="-5"/>
        </w:rPr>
        <w:t> </w:t>
      </w:r>
      <w:r>
        <w:rPr/>
        <w:t>corte</w:t>
      </w:r>
      <w:r>
        <w:rPr>
          <w:spacing w:val="-5"/>
        </w:rPr>
        <w:t> </w:t>
      </w:r>
      <w:r>
        <w:rPr/>
        <w:t>nesse</w:t>
      </w:r>
      <w:r>
        <w:rPr>
          <w:spacing w:val="-5"/>
        </w:rPr>
        <w:t> </w:t>
      </w:r>
      <w:r>
        <w:rPr/>
        <w:t>benefício,</w:t>
      </w:r>
      <w:r>
        <w:rPr>
          <w:spacing w:val="-5"/>
        </w:rPr>
        <w:t> </w:t>
      </w:r>
      <w:r>
        <w:rPr/>
        <w:t>mas</w:t>
      </w:r>
      <w:r>
        <w:rPr>
          <w:spacing w:val="-5"/>
        </w:rPr>
        <w:t> </w:t>
      </w:r>
      <w:r>
        <w:rPr/>
        <w:t>em 2019, após várias articulações, foi aberta</w:t>
      </w:r>
      <w:r>
        <w:rPr>
          <w:spacing w:val="-5"/>
        </w:rPr>
        <w:t> </w:t>
      </w:r>
      <w:r>
        <w:rPr/>
        <w:t>uma</w:t>
      </w:r>
      <w:r>
        <w:rPr>
          <w:spacing w:val="-5"/>
        </w:rPr>
        <w:t> </w:t>
      </w:r>
      <w:r>
        <w:rPr/>
        <w:t>demanda</w:t>
      </w:r>
      <w:r>
        <w:rPr>
          <w:spacing w:val="-5"/>
        </w:rPr>
        <w:t> </w:t>
      </w:r>
      <w:r>
        <w:rPr/>
        <w:t>para</w:t>
      </w:r>
      <w:r>
        <w:rPr>
          <w:spacing w:val="-5"/>
        </w:rPr>
        <w:t> </w:t>
      </w:r>
      <w:r>
        <w:rPr/>
        <w:t>atendimento</w:t>
      </w:r>
      <w:r>
        <w:rPr>
          <w:spacing w:val="-5"/>
        </w:rPr>
        <w:t> </w:t>
      </w:r>
      <w:r>
        <w:rPr/>
        <w:t>das</w:t>
      </w:r>
      <w:r>
        <w:rPr>
          <w:spacing w:val="-5"/>
        </w:rPr>
        <w:t> </w:t>
      </w:r>
      <w:r>
        <w:rPr/>
        <w:t>famílias fechadas. Arlete ressaltou que o valor do auxílio não pode ultrapassar a renda das famílias, e elas continuam recebendo o auxílio até serem atendidas. O último dado disponível era de 7</w:t>
      </w:r>
      <w:r>
        <w:rPr>
          <w:spacing w:val="-5"/>
        </w:rPr>
        <w:t> </w:t>
      </w:r>
      <w:r>
        <w:rPr/>
        <w:t>anos</w:t>
      </w:r>
      <w:r>
        <w:rPr>
          <w:spacing w:val="-5"/>
        </w:rPr>
        <w:t> </w:t>
      </w:r>
      <w:r>
        <w:rPr/>
        <w:t>de</w:t>
      </w:r>
      <w:r>
        <w:rPr>
          <w:spacing w:val="-5"/>
        </w:rPr>
        <w:t> </w:t>
      </w:r>
      <w:r>
        <w:rPr/>
        <w:t>espera,</w:t>
      </w:r>
      <w:r>
        <w:rPr>
          <w:spacing w:val="-5"/>
        </w:rPr>
        <w:t> </w:t>
      </w:r>
      <w:r>
        <w:rPr/>
        <w:t>mas</w:t>
      </w:r>
      <w:r>
        <w:rPr>
          <w:spacing w:val="-5"/>
        </w:rPr>
        <w:t> </w:t>
      </w:r>
      <w:r>
        <w:rPr/>
        <w:t>Arlete</w:t>
      </w:r>
      <w:r>
        <w:rPr>
          <w:spacing w:val="-5"/>
        </w:rPr>
        <w:t> </w:t>
      </w:r>
      <w:r>
        <w:rPr/>
        <w:t>estima</w:t>
      </w:r>
      <w:r>
        <w:rPr>
          <w:spacing w:val="-5"/>
        </w:rPr>
        <w:t> </w:t>
      </w:r>
      <w:r>
        <w:rPr/>
        <w:t>que</w:t>
      </w:r>
      <w:r>
        <w:rPr>
          <w:spacing w:val="-5"/>
        </w:rPr>
        <w:t> </w:t>
      </w:r>
      <w:r>
        <w:rPr/>
        <w:t>possa</w:t>
      </w:r>
      <w:r>
        <w:rPr>
          <w:spacing w:val="-5"/>
        </w:rPr>
        <w:t> </w:t>
      </w:r>
      <w:r>
        <w:rPr/>
        <w:t>levar</w:t>
      </w:r>
      <w:r>
        <w:rPr>
          <w:spacing w:val="-5"/>
        </w:rPr>
        <w:t> </w:t>
      </w:r>
      <w:r>
        <w:rPr/>
        <w:t>até</w:t>
      </w:r>
      <w:r>
        <w:rPr>
          <w:spacing w:val="-5"/>
        </w:rPr>
        <w:t> </w:t>
      </w:r>
      <w:r>
        <w:rPr/>
        <w:t>12</w:t>
      </w:r>
      <w:r>
        <w:rPr>
          <w:spacing w:val="-5"/>
        </w:rPr>
        <w:t> </w:t>
      </w:r>
      <w:r>
        <w:rPr/>
        <w:t>anos</w:t>
      </w:r>
      <w:r>
        <w:rPr>
          <w:spacing w:val="-5"/>
        </w:rPr>
        <w:t> </w:t>
      </w:r>
      <w:r>
        <w:rPr/>
        <w:t>para atender todas</w:t>
      </w:r>
      <w:r>
        <w:rPr>
          <w:spacing w:val="-4"/>
        </w:rPr>
        <w:t> </w:t>
      </w:r>
      <w:r>
        <w:rPr/>
        <w:t>as</w:t>
      </w:r>
      <w:r>
        <w:rPr>
          <w:spacing w:val="-4"/>
        </w:rPr>
        <w:t> </w:t>
      </w:r>
      <w:r>
        <w:rPr/>
        <w:t>famílias,</w:t>
      </w:r>
      <w:r>
        <w:rPr>
          <w:spacing w:val="-4"/>
        </w:rPr>
        <w:t> </w:t>
      </w:r>
      <w:r>
        <w:rPr/>
        <w:t>com</w:t>
      </w:r>
      <w:r>
        <w:rPr>
          <w:spacing w:val="-4"/>
        </w:rPr>
        <w:t> </w:t>
      </w:r>
      <w:r>
        <w:rPr/>
        <w:t>uma</w:t>
      </w:r>
      <w:r>
        <w:rPr>
          <w:spacing w:val="-4"/>
        </w:rPr>
        <w:t> </w:t>
      </w:r>
      <w:r>
        <w:rPr/>
        <w:t>defasagem</w:t>
      </w:r>
      <w:r>
        <w:rPr>
          <w:spacing w:val="-4"/>
        </w:rPr>
        <w:t> </w:t>
      </w:r>
      <w:r>
        <w:rPr/>
        <w:t>de</w:t>
      </w:r>
      <w:r>
        <w:rPr>
          <w:spacing w:val="-4"/>
        </w:rPr>
        <w:t> </w:t>
      </w:r>
      <w:r>
        <w:rPr/>
        <w:t>7</w:t>
      </w:r>
      <w:r>
        <w:rPr>
          <w:spacing w:val="-4"/>
        </w:rPr>
        <w:t> </w:t>
      </w:r>
      <w:r>
        <w:rPr/>
        <w:t>mil</w:t>
      </w:r>
      <w:r>
        <w:rPr>
          <w:spacing w:val="-4"/>
        </w:rPr>
        <w:t> </w:t>
      </w:r>
      <w:r>
        <w:rPr/>
        <w:t>famílias.</w:t>
      </w:r>
      <w:r>
        <w:rPr>
          <w:spacing w:val="-4"/>
        </w:rPr>
        <w:t> </w:t>
      </w:r>
      <w:r>
        <w:rPr/>
        <w:t>O</w:t>
      </w:r>
      <w:r>
        <w:rPr>
          <w:spacing w:val="-4"/>
        </w:rPr>
        <w:t> </w:t>
      </w:r>
      <w:r>
        <w:rPr/>
        <w:t>valor</w:t>
      </w:r>
      <w:r>
        <w:rPr>
          <w:spacing w:val="-4"/>
        </w:rPr>
        <w:t> </w:t>
      </w:r>
      <w:r>
        <w:rPr/>
        <w:t>do</w:t>
      </w:r>
      <w:r>
        <w:rPr>
          <w:spacing w:val="-4"/>
        </w:rPr>
        <w:t> </w:t>
      </w:r>
      <w:r>
        <w:rPr/>
        <w:t>auxílio</w:t>
      </w:r>
      <w:r>
        <w:rPr>
          <w:spacing w:val="-4"/>
        </w:rPr>
        <w:t> </w:t>
      </w:r>
      <w:r>
        <w:rPr/>
        <w:t>é</w:t>
      </w:r>
      <w:r>
        <w:rPr>
          <w:spacing w:val="-4"/>
        </w:rPr>
        <w:t> </w:t>
      </w:r>
      <w:r>
        <w:rPr/>
        <w:t>de R$ 400, e a Portaria 31 oferece uma brecha para famílias em situação de risco.</w:t>
      </w:r>
    </w:p>
    <w:p>
      <w:pPr>
        <w:pStyle w:val="BodyText"/>
        <w:spacing w:line="276" w:lineRule="auto"/>
        <w:ind w:right="16" w:firstLine="720"/>
      </w:pPr>
      <w:r>
        <w:rPr/>
        <w:t>Quanto à</w:t>
      </w:r>
      <w:r>
        <w:rPr>
          <w:spacing w:val="-5"/>
        </w:rPr>
        <w:t> </w:t>
      </w:r>
      <w:r>
        <w:rPr/>
        <w:t>pergunta</w:t>
      </w:r>
      <w:r>
        <w:rPr>
          <w:spacing w:val="-5"/>
        </w:rPr>
        <w:t> </w:t>
      </w:r>
      <w:r>
        <w:rPr/>
        <w:t>de</w:t>
      </w:r>
      <w:r>
        <w:rPr>
          <w:spacing w:val="-5"/>
        </w:rPr>
        <w:t> </w:t>
      </w:r>
      <w:r>
        <w:rPr/>
        <w:t>Maria</w:t>
      </w:r>
      <w:r>
        <w:rPr>
          <w:spacing w:val="-5"/>
        </w:rPr>
        <w:t> </w:t>
      </w:r>
      <w:r>
        <w:rPr/>
        <w:t>Lúcia</w:t>
      </w:r>
      <w:r>
        <w:rPr>
          <w:spacing w:val="-5"/>
        </w:rPr>
        <w:t> </w:t>
      </w:r>
      <w:r>
        <w:rPr/>
        <w:t>sobre</w:t>
      </w:r>
      <w:r>
        <w:rPr>
          <w:spacing w:val="-5"/>
        </w:rPr>
        <w:t> </w:t>
      </w:r>
      <w:r>
        <w:rPr/>
        <w:t>o</w:t>
      </w:r>
      <w:r>
        <w:rPr>
          <w:spacing w:val="-5"/>
        </w:rPr>
        <w:t> </w:t>
      </w:r>
      <w:r>
        <w:rPr/>
        <w:t>auxílio</w:t>
      </w:r>
      <w:r>
        <w:rPr>
          <w:spacing w:val="-5"/>
        </w:rPr>
        <w:t> </w:t>
      </w:r>
      <w:r>
        <w:rPr/>
        <w:t>aluguel</w:t>
      </w:r>
      <w:r>
        <w:rPr>
          <w:spacing w:val="-5"/>
        </w:rPr>
        <w:t> </w:t>
      </w:r>
      <w:r>
        <w:rPr/>
        <w:t>para</w:t>
      </w:r>
      <w:r>
        <w:rPr>
          <w:spacing w:val="-5"/>
        </w:rPr>
        <w:t> </w:t>
      </w:r>
      <w:r>
        <w:rPr/>
        <w:t>mulheres</w:t>
      </w:r>
      <w:r>
        <w:rPr>
          <w:spacing w:val="-5"/>
        </w:rPr>
        <w:t> </w:t>
      </w:r>
      <w:r>
        <w:rPr/>
        <w:t>vítimas de violência, Arlete explicou que não é a habitação que responde a essa questão. Ela também mencionou que existem áreas na zona sul onde o valor do auxílio aluguel é diferente e destacou a</w:t>
      </w:r>
      <w:r>
        <w:rPr>
          <w:spacing w:val="-6"/>
        </w:rPr>
        <w:t> </w:t>
      </w:r>
      <w:r>
        <w:rPr/>
        <w:t>reserva</w:t>
      </w:r>
      <w:r>
        <w:rPr>
          <w:spacing w:val="-6"/>
        </w:rPr>
        <w:t> </w:t>
      </w:r>
      <w:r>
        <w:rPr/>
        <w:t>legal,</w:t>
      </w:r>
      <w:r>
        <w:rPr>
          <w:spacing w:val="-6"/>
        </w:rPr>
        <w:t> </w:t>
      </w:r>
      <w:r>
        <w:rPr/>
        <w:t>que</w:t>
      </w:r>
      <w:r>
        <w:rPr>
          <w:spacing w:val="-6"/>
        </w:rPr>
        <w:t> </w:t>
      </w:r>
      <w:r>
        <w:rPr/>
        <w:t>prevê</w:t>
      </w:r>
      <w:r>
        <w:rPr>
          <w:spacing w:val="-6"/>
        </w:rPr>
        <w:t> </w:t>
      </w:r>
      <w:r>
        <w:rPr/>
        <w:t>5%</w:t>
      </w:r>
      <w:r>
        <w:rPr>
          <w:spacing w:val="-6"/>
        </w:rPr>
        <w:t> </w:t>
      </w:r>
      <w:r>
        <w:rPr/>
        <w:t>para</w:t>
      </w:r>
      <w:r>
        <w:rPr>
          <w:spacing w:val="-6"/>
        </w:rPr>
        <w:t> </w:t>
      </w:r>
      <w:r>
        <w:rPr/>
        <w:t>todas</w:t>
      </w:r>
      <w:r>
        <w:rPr>
          <w:spacing w:val="-6"/>
        </w:rPr>
        <w:t> </w:t>
      </w:r>
      <w:r>
        <w:rPr/>
        <w:t>as</w:t>
      </w:r>
      <w:r>
        <w:rPr>
          <w:spacing w:val="-6"/>
        </w:rPr>
        <w:t> </w:t>
      </w:r>
      <w:r>
        <w:rPr/>
        <w:t>demandas,</w:t>
      </w:r>
      <w:r>
        <w:rPr>
          <w:spacing w:val="-6"/>
        </w:rPr>
        <w:t> </w:t>
      </w:r>
      <w:r>
        <w:rPr/>
        <w:t>abertas</w:t>
      </w:r>
      <w:r>
        <w:rPr>
          <w:spacing w:val="-6"/>
        </w:rPr>
        <w:t> </w:t>
      </w:r>
      <w:r>
        <w:rPr/>
        <w:t>ou fechadas. Arlete explicou que a lista da demanda fechada</w:t>
      </w:r>
      <w:r>
        <w:rPr>
          <w:spacing w:val="-4"/>
        </w:rPr>
        <w:t> </w:t>
      </w:r>
      <w:r>
        <w:rPr/>
        <w:t>consegue</w:t>
      </w:r>
      <w:r>
        <w:rPr>
          <w:spacing w:val="-4"/>
        </w:rPr>
        <w:t> </w:t>
      </w:r>
      <w:r>
        <w:rPr/>
        <w:t>ser</w:t>
      </w:r>
      <w:r>
        <w:rPr>
          <w:spacing w:val="-4"/>
        </w:rPr>
        <w:t> </w:t>
      </w:r>
      <w:r>
        <w:rPr/>
        <w:t>medida,</w:t>
      </w:r>
      <w:r>
        <w:rPr>
          <w:spacing w:val="-4"/>
        </w:rPr>
        <w:t> </w:t>
      </w:r>
      <w:r>
        <w:rPr/>
        <w:t>mas</w:t>
      </w:r>
      <w:r>
        <w:rPr>
          <w:spacing w:val="-4"/>
        </w:rPr>
        <w:t> </w:t>
      </w:r>
      <w:r>
        <w:rPr/>
        <w:t>a lista aberta não, e quando se trata de egressos, caso considerem “egresso” a pessoa que saiu de alguma unidade prisional no último ano, seria praticamente impossível essa pessoa ser atendida na fila da habitação.</w:t>
      </w:r>
    </w:p>
    <w:p>
      <w:pPr>
        <w:pStyle w:val="BodyText"/>
        <w:spacing w:line="276" w:lineRule="auto"/>
        <w:ind w:right="13" w:firstLine="720"/>
      </w:pPr>
      <w:r>
        <w:rPr/>
        <w:t>Arlete explicou que no cadastro da COHAB, os critérios determinam se uma pessoa estará na frente ou não. As demandas fechadas são priorizadas</w:t>
      </w:r>
      <w:r>
        <w:rPr>
          <w:spacing w:val="-5"/>
        </w:rPr>
        <w:t> </w:t>
      </w:r>
      <w:r>
        <w:rPr/>
        <w:t>de</w:t>
      </w:r>
      <w:r>
        <w:rPr>
          <w:spacing w:val="-5"/>
        </w:rPr>
        <w:t> </w:t>
      </w:r>
      <w:r>
        <w:rPr/>
        <w:t>acordo</w:t>
      </w:r>
      <w:r>
        <w:rPr>
          <w:spacing w:val="-5"/>
        </w:rPr>
        <w:t> </w:t>
      </w:r>
      <w:r>
        <w:rPr/>
        <w:t>com os critérios apresentados, e uma determinação judicial estabelece que até dezembro de 2023 todas essas demandas precisam ser atendidas. No entanto, no caso das pessoas que estão recebendo auxílio aluguel, elas têm prioridade.</w:t>
      </w:r>
    </w:p>
    <w:p>
      <w:pPr>
        <w:pStyle w:val="BodyText"/>
        <w:spacing w:line="276" w:lineRule="auto"/>
        <w:ind w:right="17" w:firstLine="720"/>
      </w:pPr>
      <w:r>
        <w:rPr/>
        <w:t>Ela mencionou que a identificação</w:t>
      </w:r>
      <w:r>
        <w:rPr>
          <w:spacing w:val="-5"/>
        </w:rPr>
        <w:t> </w:t>
      </w:r>
      <w:r>
        <w:rPr/>
        <w:t>do</w:t>
      </w:r>
      <w:r>
        <w:rPr>
          <w:spacing w:val="-5"/>
        </w:rPr>
        <w:t> </w:t>
      </w:r>
      <w:r>
        <w:rPr/>
        <w:t>egresso</w:t>
      </w:r>
      <w:r>
        <w:rPr>
          <w:spacing w:val="-5"/>
        </w:rPr>
        <w:t> </w:t>
      </w:r>
      <w:r>
        <w:rPr/>
        <w:t>nos</w:t>
      </w:r>
      <w:r>
        <w:rPr>
          <w:spacing w:val="-5"/>
        </w:rPr>
        <w:t> </w:t>
      </w:r>
      <w:r>
        <w:rPr/>
        <w:t>cadastros</w:t>
      </w:r>
      <w:r>
        <w:rPr>
          <w:spacing w:val="-5"/>
        </w:rPr>
        <w:t> </w:t>
      </w:r>
      <w:r>
        <w:rPr/>
        <w:t>é</w:t>
      </w:r>
      <w:r>
        <w:rPr>
          <w:spacing w:val="-5"/>
        </w:rPr>
        <w:t> </w:t>
      </w:r>
      <w:r>
        <w:rPr/>
        <w:t>sempre</w:t>
      </w:r>
      <w:r>
        <w:rPr>
          <w:spacing w:val="-5"/>
        </w:rPr>
        <w:t> </w:t>
      </w:r>
      <w:r>
        <w:rPr/>
        <w:t>um</w:t>
      </w:r>
      <w:r>
        <w:rPr>
          <w:spacing w:val="-5"/>
        </w:rPr>
        <w:t> </w:t>
      </w:r>
      <w:r>
        <w:rPr/>
        <w:t>tema debatido.</w:t>
      </w:r>
      <w:r>
        <w:rPr>
          <w:spacing w:val="9"/>
        </w:rPr>
        <w:t> </w:t>
      </w:r>
      <w:r>
        <w:rPr/>
        <w:t>O</w:t>
      </w:r>
      <w:r>
        <w:rPr>
          <w:spacing w:val="12"/>
        </w:rPr>
        <w:t> </w:t>
      </w:r>
      <w:r>
        <w:rPr/>
        <w:t>cadastro</w:t>
      </w:r>
      <w:r>
        <w:rPr>
          <w:spacing w:val="11"/>
        </w:rPr>
        <w:t> </w:t>
      </w:r>
      <w:r>
        <w:rPr/>
        <w:t>é</w:t>
      </w:r>
      <w:r>
        <w:rPr>
          <w:spacing w:val="12"/>
        </w:rPr>
        <w:t> </w:t>
      </w:r>
      <w:r>
        <w:rPr/>
        <w:t>bastante</w:t>
      </w:r>
      <w:r>
        <w:rPr>
          <w:spacing w:val="11"/>
        </w:rPr>
        <w:t> </w:t>
      </w:r>
      <w:r>
        <w:rPr/>
        <w:t>administrativo</w:t>
      </w:r>
      <w:r>
        <w:rPr>
          <w:spacing w:val="12"/>
        </w:rPr>
        <w:t> </w:t>
      </w:r>
      <w:r>
        <w:rPr/>
        <w:t>e</w:t>
      </w:r>
      <w:r>
        <w:rPr>
          <w:spacing w:val="11"/>
        </w:rPr>
        <w:t> </w:t>
      </w:r>
      <w:r>
        <w:rPr/>
        <w:t>focado</w:t>
      </w:r>
      <w:r>
        <w:rPr>
          <w:spacing w:val="12"/>
        </w:rPr>
        <w:t> </w:t>
      </w:r>
      <w:r>
        <w:rPr/>
        <w:t>no</w:t>
      </w:r>
      <w:r>
        <w:rPr>
          <w:spacing w:val="11"/>
        </w:rPr>
        <w:t> </w:t>
      </w:r>
      <w:r>
        <w:rPr/>
        <w:t>CPF</w:t>
      </w:r>
      <w:r>
        <w:rPr>
          <w:spacing w:val="-2"/>
        </w:rPr>
        <w:t> </w:t>
      </w:r>
      <w:r>
        <w:rPr/>
        <w:t>e</w:t>
      </w:r>
      <w:r>
        <w:rPr>
          <w:spacing w:val="-3"/>
        </w:rPr>
        <w:t> </w:t>
      </w:r>
      <w:r>
        <w:rPr/>
        <w:t>na</w:t>
      </w:r>
      <w:r>
        <w:rPr>
          <w:spacing w:val="-3"/>
        </w:rPr>
        <w:t> </w:t>
      </w:r>
      <w:r>
        <w:rPr/>
        <w:t>renda,</w:t>
      </w:r>
      <w:r>
        <w:rPr>
          <w:spacing w:val="-2"/>
        </w:rPr>
        <w:t> </w:t>
      </w:r>
      <w:r>
        <w:rPr/>
        <w:t>e</w:t>
      </w:r>
      <w:r>
        <w:rPr>
          <w:spacing w:val="-3"/>
        </w:rPr>
        <w:t> </w:t>
      </w:r>
      <w:r>
        <w:rPr/>
        <w:t>se</w:t>
      </w:r>
      <w:r>
        <w:rPr>
          <w:spacing w:val="-3"/>
        </w:rPr>
        <w:t> </w:t>
      </w:r>
      <w:r>
        <w:rPr/>
        <w:t>o</w:t>
      </w:r>
      <w:r>
        <w:rPr>
          <w:spacing w:val="-2"/>
        </w:rPr>
        <w:t> </w:t>
      </w:r>
      <w:r>
        <w:rPr>
          <w:spacing w:val="-5"/>
        </w:rPr>
        <w:t>CPF</w:t>
      </w:r>
    </w:p>
    <w:p>
      <w:pPr>
        <w:pStyle w:val="BodyText"/>
        <w:spacing w:after="0" w:line="276" w:lineRule="auto"/>
        <w:sectPr>
          <w:pgSz w:w="11920" w:h="16840"/>
          <w:pgMar w:header="0" w:footer="1164" w:top="1380" w:bottom="1360" w:left="1417" w:right="1700"/>
        </w:sectPr>
      </w:pPr>
    </w:p>
    <w:p>
      <w:pPr>
        <w:pStyle w:val="BodyText"/>
        <w:spacing w:line="276" w:lineRule="auto" w:before="41"/>
        <w:jc w:val="left"/>
      </w:pPr>
      <w:r>
        <w:rPr/>
        <w:t>estiver</w:t>
      </w:r>
      <w:r>
        <w:rPr>
          <w:spacing w:val="36"/>
        </w:rPr>
        <w:t> </w:t>
      </w:r>
      <w:r>
        <w:rPr/>
        <w:t>suspenso/irregular,</w:t>
      </w:r>
      <w:r>
        <w:rPr>
          <w:spacing w:val="36"/>
        </w:rPr>
        <w:t> </w:t>
      </w:r>
      <w:r>
        <w:rPr/>
        <w:t>a</w:t>
      </w:r>
      <w:r>
        <w:rPr>
          <w:spacing w:val="36"/>
        </w:rPr>
        <w:t> </w:t>
      </w:r>
      <w:r>
        <w:rPr/>
        <w:t>pessoa</w:t>
      </w:r>
      <w:r>
        <w:rPr>
          <w:spacing w:val="36"/>
        </w:rPr>
        <w:t> </w:t>
      </w:r>
      <w:r>
        <w:rPr/>
        <w:t>não</w:t>
      </w:r>
      <w:r>
        <w:rPr>
          <w:spacing w:val="36"/>
        </w:rPr>
        <w:t> </w:t>
      </w:r>
      <w:r>
        <w:rPr/>
        <w:t>entra</w:t>
      </w:r>
      <w:r>
        <w:rPr>
          <w:spacing w:val="36"/>
        </w:rPr>
        <w:t> </w:t>
      </w:r>
      <w:r>
        <w:rPr/>
        <w:t>no</w:t>
      </w:r>
      <w:r>
        <w:rPr>
          <w:spacing w:val="36"/>
        </w:rPr>
        <w:t> </w:t>
      </w:r>
      <w:r>
        <w:rPr/>
        <w:t>cadastro.</w:t>
      </w:r>
      <w:r>
        <w:rPr>
          <w:spacing w:val="36"/>
        </w:rPr>
        <w:t> </w:t>
      </w:r>
      <w:r>
        <w:rPr/>
        <w:t>Um tópico pertinente à </w:t>
      </w:r>
      <w:r>
        <w:rPr>
          <w:spacing w:val="-2"/>
        </w:rPr>
        <w:t>pauta.</w:t>
      </w:r>
    </w:p>
    <w:p>
      <w:pPr>
        <w:pStyle w:val="BodyText"/>
        <w:spacing w:line="276" w:lineRule="auto"/>
        <w:ind w:right="13" w:firstLine="720"/>
      </w:pPr>
      <w:r>
        <w:rPr/>
        <w:t>Arlete explicou que mesmo que alguém tenha passado por todo o processo, pode acabar ficando de fora. As famílias que recebem auxílio aluguel precisam passar por recadastramento, incluindo informações sobre deficiência, etnia, raça e cor. Ela destacou a importância de regularizar as pessoas trans de acordo com sua </w:t>
      </w:r>
      <w:r>
        <w:rPr/>
        <w:t>identidade civil para evitar constrangimentos. Embora os assistentes sociais que estão na ponta saibam quem são os egressos, há uma forma de intimidação desses profissionais, e a revisão da Portaria 31 foi removida sob o entendimento de que as vulnerabilidades apresentadas são problemas das famílias e não da Secretaria. Portanto, a condição de egresso não é identificada.</w:t>
      </w:r>
    </w:p>
    <w:p>
      <w:pPr>
        <w:pStyle w:val="BodyText"/>
        <w:spacing w:line="276" w:lineRule="auto"/>
        <w:ind w:right="15" w:firstLine="720"/>
      </w:pPr>
      <w:r>
        <w:rPr/>
        <w:t>Giovanna informou que está lidando com essa questão através do POT para identificar as pessoas egressas e coletar dados sobre quantas temos. Arlete acrescentou que se informar que alguém é egresso não tem relevância, sob a </w:t>
      </w:r>
      <w:r>
        <w:rPr>
          <w:spacing w:val="-2"/>
        </w:rPr>
        <w:t>superfície.</w:t>
      </w:r>
    </w:p>
    <w:p>
      <w:pPr>
        <w:pStyle w:val="BodyText"/>
        <w:spacing w:line="276" w:lineRule="auto"/>
        <w:ind w:right="13" w:firstLine="720"/>
      </w:pPr>
      <w:r>
        <w:rPr/>
        <w:t>A Sra. </w:t>
      </w:r>
      <w:r>
        <w:rPr>
          <w:b/>
        </w:rPr>
        <w:t>Gabrielle Dias </w:t>
      </w:r>
      <w:r>
        <w:rPr/>
        <w:t>(SEABVS/SMS) perguntou se existem outras formas de moradia além</w:t>
      </w:r>
      <w:r>
        <w:rPr>
          <w:spacing w:val="-5"/>
        </w:rPr>
        <w:t> </w:t>
      </w:r>
      <w:r>
        <w:rPr/>
        <w:t>do</w:t>
      </w:r>
      <w:r>
        <w:rPr>
          <w:spacing w:val="-5"/>
        </w:rPr>
        <w:t> </w:t>
      </w:r>
      <w:r>
        <w:rPr/>
        <w:t>modelo</w:t>
      </w:r>
      <w:r>
        <w:rPr>
          <w:spacing w:val="-5"/>
        </w:rPr>
        <w:t> </w:t>
      </w:r>
      <w:r>
        <w:rPr/>
        <w:t>que</w:t>
      </w:r>
      <w:r>
        <w:rPr>
          <w:spacing w:val="-5"/>
        </w:rPr>
        <w:t> </w:t>
      </w:r>
      <w:r>
        <w:rPr/>
        <w:t>demora</w:t>
      </w:r>
      <w:r>
        <w:rPr>
          <w:spacing w:val="-5"/>
        </w:rPr>
        <w:t> </w:t>
      </w:r>
      <w:r>
        <w:rPr/>
        <w:t>muito,</w:t>
      </w:r>
      <w:r>
        <w:rPr>
          <w:spacing w:val="-5"/>
        </w:rPr>
        <w:t> </w:t>
      </w:r>
      <w:r>
        <w:rPr/>
        <w:t>e</w:t>
      </w:r>
      <w:r>
        <w:rPr>
          <w:spacing w:val="-5"/>
        </w:rPr>
        <w:t> </w:t>
      </w:r>
      <w:r>
        <w:rPr/>
        <w:t>se</w:t>
      </w:r>
      <w:r>
        <w:rPr>
          <w:spacing w:val="-5"/>
        </w:rPr>
        <w:t> </w:t>
      </w:r>
      <w:r>
        <w:rPr/>
        <w:t>houve</w:t>
      </w:r>
      <w:r>
        <w:rPr>
          <w:spacing w:val="-5"/>
        </w:rPr>
        <w:t> </w:t>
      </w:r>
      <w:r>
        <w:rPr/>
        <w:t>avanços.</w:t>
      </w:r>
      <w:r>
        <w:rPr>
          <w:spacing w:val="-5"/>
        </w:rPr>
        <w:t> </w:t>
      </w:r>
      <w:r>
        <w:rPr/>
        <w:t>Arlete</w:t>
      </w:r>
      <w:r>
        <w:rPr>
          <w:spacing w:val="-5"/>
        </w:rPr>
        <w:t> </w:t>
      </w:r>
      <w:r>
        <w:rPr/>
        <w:t>explicou</w:t>
      </w:r>
      <w:r>
        <w:rPr>
          <w:spacing w:val="-5"/>
        </w:rPr>
        <w:t> </w:t>
      </w:r>
      <w:r>
        <w:rPr/>
        <w:t>que</w:t>
      </w:r>
      <w:r>
        <w:rPr>
          <w:spacing w:val="-5"/>
        </w:rPr>
        <w:t> </w:t>
      </w:r>
      <w:r>
        <w:rPr/>
        <w:t>o programa pode oferecer diversas ferramentas e possibilidades,</w:t>
      </w:r>
      <w:r>
        <w:rPr>
          <w:spacing w:val="-9"/>
        </w:rPr>
        <w:t> </w:t>
      </w:r>
      <w:r>
        <w:rPr/>
        <w:t>embora</w:t>
      </w:r>
      <w:r>
        <w:rPr>
          <w:spacing w:val="-9"/>
        </w:rPr>
        <w:t> </w:t>
      </w:r>
      <w:r>
        <w:rPr/>
        <w:t>esteja</w:t>
      </w:r>
      <w:r>
        <w:rPr>
          <w:spacing w:val="-9"/>
        </w:rPr>
        <w:t> </w:t>
      </w:r>
      <w:r>
        <w:rPr/>
        <w:t>limitado à questão da propriedade. No entanto, a lei também disponibiliza 40% para construção, 20% para carta de crédito e locação social, embora existam apenas sete empreendimentos de locação social. Ela mencionou que algumas famílias de</w:t>
      </w:r>
      <w:r>
        <w:rPr>
          <w:spacing w:val="40"/>
        </w:rPr>
        <w:t> </w:t>
      </w:r>
      <w:r>
        <w:rPr/>
        <w:t>demandas fechadas se beneficiam disso. Arlete destacou que o plano diretor estratégico da cidade direciona a política municipal para disponibilizar serviços de moradia, mas observou que atualmente está parado na Câmara. Ela enfatizou que a política de habitação envolve diversos interesses, principalmente os do mercado. Arlete explicou que, embora o carro-chefe do programa possa ser a compra do mercado para oferecer unidades habitacionais, todas essas unidades serão comercializadas. Isso pode ser um problema, pois nem sempre a pessoa tem renda suficiente, mesmo que a prestação seja de apenas 150 reais. Giovanna sugeriu que a população egressa</w:t>
      </w:r>
      <w:r>
        <w:rPr>
          <w:spacing w:val="-6"/>
        </w:rPr>
        <w:t> </w:t>
      </w:r>
      <w:r>
        <w:rPr/>
        <w:t>também</w:t>
      </w:r>
      <w:r>
        <w:rPr>
          <w:spacing w:val="-6"/>
        </w:rPr>
        <w:t> </w:t>
      </w:r>
      <w:r>
        <w:rPr/>
        <w:t>poderia</w:t>
      </w:r>
      <w:r>
        <w:rPr>
          <w:spacing w:val="-6"/>
        </w:rPr>
        <w:t> </w:t>
      </w:r>
      <w:r>
        <w:rPr/>
        <w:t>ser</w:t>
      </w:r>
      <w:r>
        <w:rPr>
          <w:spacing w:val="-6"/>
        </w:rPr>
        <w:t> </w:t>
      </w:r>
      <w:r>
        <w:rPr/>
        <w:t>incluída</w:t>
      </w:r>
      <w:r>
        <w:rPr>
          <w:spacing w:val="-6"/>
        </w:rPr>
        <w:t> </w:t>
      </w:r>
      <w:r>
        <w:rPr/>
        <w:t>nesse</w:t>
      </w:r>
      <w:r>
        <w:rPr>
          <w:spacing w:val="-6"/>
        </w:rPr>
        <w:t> </w:t>
      </w:r>
      <w:r>
        <w:rPr/>
        <w:t>plano,</w:t>
      </w:r>
      <w:r>
        <w:rPr>
          <w:spacing w:val="-6"/>
        </w:rPr>
        <w:t> </w:t>
      </w:r>
      <w:r>
        <w:rPr/>
        <w:t>conforme</w:t>
      </w:r>
      <w:r>
        <w:rPr>
          <w:spacing w:val="-6"/>
        </w:rPr>
        <w:t> </w:t>
      </w:r>
      <w:r>
        <w:rPr/>
        <w:t>mencionado</w:t>
      </w:r>
      <w:r>
        <w:rPr>
          <w:spacing w:val="-6"/>
        </w:rPr>
        <w:t> </w:t>
      </w:r>
      <w:r>
        <w:rPr/>
        <w:t>no plano diretor estratégico da cidade.</w:t>
      </w:r>
    </w:p>
    <w:p>
      <w:pPr>
        <w:pStyle w:val="BodyText"/>
        <w:spacing w:line="276" w:lineRule="auto"/>
        <w:ind w:right="19" w:firstLine="720"/>
      </w:pPr>
      <w:r>
        <w:rPr/>
        <w:t>A sra. Giovanna mencionou que é um desafio, mas que podemos pensar em propostas de habitação para a população e que as sugestões podem ser enviadas </w:t>
      </w:r>
      <w:r>
        <w:rPr/>
        <w:t>por email, WhatsApp ou diretamente para a equipe.</w:t>
      </w:r>
    </w:p>
    <w:p>
      <w:pPr>
        <w:pStyle w:val="BodyText"/>
        <w:spacing w:line="276" w:lineRule="auto"/>
        <w:ind w:right="14" w:firstLine="720"/>
      </w:pPr>
      <w:r>
        <w:rPr/>
        <w:t>O sr. Alan, assessor da Secretaria de Governo Municipal, na coordenação do Programa Reencontro, explicou</w:t>
      </w:r>
      <w:r>
        <w:rPr>
          <w:spacing w:val="-9"/>
        </w:rPr>
        <w:t> </w:t>
      </w:r>
      <w:r>
        <w:rPr/>
        <w:t>que</w:t>
      </w:r>
      <w:r>
        <w:rPr>
          <w:spacing w:val="-9"/>
        </w:rPr>
        <w:t> </w:t>
      </w:r>
      <w:r>
        <w:rPr/>
        <w:t>há</w:t>
      </w:r>
      <w:r>
        <w:rPr>
          <w:spacing w:val="-9"/>
        </w:rPr>
        <w:t> </w:t>
      </w:r>
      <w:r>
        <w:rPr/>
        <w:t>um</w:t>
      </w:r>
      <w:r>
        <w:rPr>
          <w:spacing w:val="-9"/>
        </w:rPr>
        <w:t> </w:t>
      </w:r>
      <w:r>
        <w:rPr/>
        <w:t>programa</w:t>
      </w:r>
      <w:r>
        <w:rPr>
          <w:spacing w:val="-9"/>
        </w:rPr>
        <w:t> </w:t>
      </w:r>
      <w:r>
        <w:rPr/>
        <w:t>chamado</w:t>
      </w:r>
      <w:r>
        <w:rPr>
          <w:spacing w:val="-9"/>
        </w:rPr>
        <w:t> </w:t>
      </w:r>
      <w:r>
        <w:rPr/>
        <w:t>Auxílio</w:t>
      </w:r>
      <w:r>
        <w:rPr>
          <w:spacing w:val="-9"/>
        </w:rPr>
        <w:t> </w:t>
      </w:r>
      <w:r>
        <w:rPr/>
        <w:t>Reencontro,</w:t>
      </w:r>
      <w:r>
        <w:rPr>
          <w:spacing w:val="-9"/>
        </w:rPr>
        <w:t> </w:t>
      </w:r>
      <w:r>
        <w:rPr/>
        <w:t>que paga o valor de R$1.200,00 quando é destinado a uma família (sendo este critério, amplo) e R$600,00 para uma pessoa. Esse auxílio é voltado para pessoas em situação de rua e pessoas recolhidas em equipamentos socioassistenciais, e que inclui</w:t>
      </w:r>
      <w:r>
        <w:rPr>
          <w:spacing w:val="-5"/>
        </w:rPr>
        <w:t> </w:t>
      </w:r>
      <w:r>
        <w:rPr/>
        <w:t>também</w:t>
      </w:r>
      <w:r>
        <w:rPr>
          <w:spacing w:val="40"/>
        </w:rPr>
        <w:t> </w:t>
      </w:r>
      <w:r>
        <w:rPr/>
        <w:t>a população egressa. Ele destacou que mais informações podem ser encontradas na Portaria 79/2023 da SMADS.</w:t>
      </w:r>
    </w:p>
    <w:p>
      <w:pPr>
        <w:pStyle w:val="BodyText"/>
        <w:spacing w:after="0" w:line="276" w:lineRule="auto"/>
        <w:sectPr>
          <w:pgSz w:w="11920" w:h="16840"/>
          <w:pgMar w:header="0" w:footer="1164" w:top="1380" w:bottom="1360" w:left="1417" w:right="1700"/>
        </w:sectPr>
      </w:pPr>
    </w:p>
    <w:p>
      <w:pPr>
        <w:pStyle w:val="BodyText"/>
        <w:spacing w:line="276" w:lineRule="auto" w:before="41"/>
        <w:ind w:right="16" w:firstLine="720"/>
      </w:pPr>
      <w:r>
        <w:rPr/>
        <w:t>A Sra. Arlete</w:t>
      </w:r>
      <w:r>
        <w:rPr>
          <w:spacing w:val="-7"/>
        </w:rPr>
        <w:t> </w:t>
      </w:r>
      <w:r>
        <w:rPr/>
        <w:t>sugeriu</w:t>
      </w:r>
      <w:r>
        <w:rPr>
          <w:spacing w:val="-7"/>
        </w:rPr>
        <w:t> </w:t>
      </w:r>
      <w:r>
        <w:rPr/>
        <w:t>que</w:t>
      </w:r>
      <w:r>
        <w:rPr>
          <w:spacing w:val="-7"/>
        </w:rPr>
        <w:t> </w:t>
      </w:r>
      <w:r>
        <w:rPr/>
        <w:t>fosse</w:t>
      </w:r>
      <w:r>
        <w:rPr>
          <w:spacing w:val="-7"/>
        </w:rPr>
        <w:t> </w:t>
      </w:r>
      <w:r>
        <w:rPr/>
        <w:t>acrescentado</w:t>
      </w:r>
      <w:r>
        <w:rPr>
          <w:spacing w:val="-7"/>
        </w:rPr>
        <w:t> </w:t>
      </w:r>
      <w:r>
        <w:rPr/>
        <w:t>que</w:t>
      </w:r>
      <w:r>
        <w:rPr>
          <w:spacing w:val="-7"/>
        </w:rPr>
        <w:t> </w:t>
      </w:r>
      <w:r>
        <w:rPr/>
        <w:t>o</w:t>
      </w:r>
      <w:r>
        <w:rPr>
          <w:spacing w:val="-7"/>
        </w:rPr>
        <w:t> </w:t>
      </w:r>
      <w:r>
        <w:rPr/>
        <w:t>programa</w:t>
      </w:r>
      <w:r>
        <w:rPr>
          <w:spacing w:val="-7"/>
        </w:rPr>
        <w:t> </w:t>
      </w:r>
      <w:r>
        <w:rPr/>
        <w:t>seria</w:t>
      </w:r>
      <w:r>
        <w:rPr>
          <w:spacing w:val="-7"/>
        </w:rPr>
        <w:t> </w:t>
      </w:r>
      <w:r>
        <w:rPr/>
        <w:t>para</w:t>
      </w:r>
      <w:r>
        <w:rPr>
          <w:spacing w:val="-7"/>
        </w:rPr>
        <w:t> </w:t>
      </w:r>
      <w:r>
        <w:rPr/>
        <w:t>pessoas egressas, ao que o sr. Alan concordou, dizendo que isso seria possível, caso fosse solicitada a inclusão enquanto público prioritário. A Sra. </w:t>
      </w:r>
      <w:r>
        <w:rPr>
          <w:b/>
        </w:rPr>
        <w:t>Juliane Arcanjo </w:t>
      </w:r>
      <w:r>
        <w:rPr/>
        <w:t>(ITTC) perguntou qual seria o</w:t>
      </w:r>
      <w:r>
        <w:rPr>
          <w:spacing w:val="-5"/>
        </w:rPr>
        <w:t> </w:t>
      </w:r>
      <w:r>
        <w:rPr/>
        <w:t>tempo</w:t>
      </w:r>
      <w:r>
        <w:rPr>
          <w:spacing w:val="-5"/>
        </w:rPr>
        <w:t> </w:t>
      </w:r>
      <w:r>
        <w:rPr/>
        <w:t>de</w:t>
      </w:r>
      <w:r>
        <w:rPr>
          <w:spacing w:val="-5"/>
        </w:rPr>
        <w:t> </w:t>
      </w:r>
      <w:r>
        <w:rPr/>
        <w:t>duração</w:t>
      </w:r>
      <w:r>
        <w:rPr>
          <w:spacing w:val="-5"/>
        </w:rPr>
        <w:t> </w:t>
      </w:r>
      <w:r>
        <w:rPr/>
        <w:t>do</w:t>
      </w:r>
      <w:r>
        <w:rPr>
          <w:spacing w:val="-5"/>
        </w:rPr>
        <w:t> </w:t>
      </w:r>
      <w:r>
        <w:rPr/>
        <w:t>auxílio,</w:t>
      </w:r>
      <w:r>
        <w:rPr>
          <w:spacing w:val="-5"/>
        </w:rPr>
        <w:t> </w:t>
      </w:r>
      <w:r>
        <w:rPr/>
        <w:t>ao</w:t>
      </w:r>
      <w:r>
        <w:rPr>
          <w:spacing w:val="-5"/>
        </w:rPr>
        <w:t> </w:t>
      </w:r>
      <w:r>
        <w:rPr/>
        <w:t>que</w:t>
      </w:r>
      <w:r>
        <w:rPr>
          <w:spacing w:val="-5"/>
        </w:rPr>
        <w:t> </w:t>
      </w:r>
      <w:r>
        <w:rPr/>
        <w:t>o</w:t>
      </w:r>
      <w:r>
        <w:rPr>
          <w:spacing w:val="-5"/>
        </w:rPr>
        <w:t> </w:t>
      </w:r>
      <w:r>
        <w:rPr/>
        <w:t>sr.</w:t>
      </w:r>
      <w:r>
        <w:rPr>
          <w:spacing w:val="-5"/>
        </w:rPr>
        <w:t> </w:t>
      </w:r>
      <w:r>
        <w:rPr/>
        <w:t>Alan</w:t>
      </w:r>
      <w:r>
        <w:rPr>
          <w:spacing w:val="-5"/>
        </w:rPr>
        <w:t> </w:t>
      </w:r>
      <w:r>
        <w:rPr/>
        <w:t>respondeu</w:t>
      </w:r>
      <w:r>
        <w:rPr>
          <w:spacing w:val="-5"/>
        </w:rPr>
        <w:t> </w:t>
      </w:r>
      <w:r>
        <w:rPr/>
        <w:t>que</w:t>
      </w:r>
      <w:r>
        <w:rPr>
          <w:spacing w:val="-5"/>
        </w:rPr>
        <w:t> </w:t>
      </w:r>
      <w:r>
        <w:rPr/>
        <w:t>é de 12 meses, podendo ser prorrogado para 24 meses. Alan destacou que não se trata de uma política de habitação pelo seu caráter provisório.</w:t>
      </w:r>
    </w:p>
    <w:p>
      <w:pPr>
        <w:pStyle w:val="BodyText"/>
        <w:spacing w:line="276" w:lineRule="auto"/>
        <w:ind w:right="14" w:firstLine="720"/>
      </w:pPr>
      <w:r>
        <w:rPr/>
        <w:t>Foi mencionado o interesse</w:t>
      </w:r>
      <w:r>
        <w:rPr>
          <w:spacing w:val="-5"/>
        </w:rPr>
        <w:t> </w:t>
      </w:r>
      <w:r>
        <w:rPr/>
        <w:t>em</w:t>
      </w:r>
      <w:r>
        <w:rPr>
          <w:spacing w:val="-5"/>
        </w:rPr>
        <w:t> </w:t>
      </w:r>
      <w:r>
        <w:rPr/>
        <w:t>participar</w:t>
      </w:r>
      <w:r>
        <w:rPr>
          <w:spacing w:val="-5"/>
        </w:rPr>
        <w:t> </w:t>
      </w:r>
      <w:r>
        <w:rPr/>
        <w:t>das</w:t>
      </w:r>
      <w:r>
        <w:rPr>
          <w:spacing w:val="-5"/>
        </w:rPr>
        <w:t> </w:t>
      </w:r>
      <w:r>
        <w:rPr/>
        <w:t>discussões</w:t>
      </w:r>
      <w:r>
        <w:rPr>
          <w:spacing w:val="-5"/>
        </w:rPr>
        <w:t> </w:t>
      </w:r>
      <w:r>
        <w:rPr/>
        <w:t>sobre</w:t>
      </w:r>
      <w:r>
        <w:rPr>
          <w:spacing w:val="-5"/>
        </w:rPr>
        <w:t> </w:t>
      </w:r>
      <w:r>
        <w:rPr/>
        <w:t>o</w:t>
      </w:r>
      <w:r>
        <w:rPr>
          <w:spacing w:val="-5"/>
        </w:rPr>
        <w:t> </w:t>
      </w:r>
      <w:r>
        <w:rPr/>
        <w:t>Censo</w:t>
      </w:r>
      <w:r>
        <w:rPr>
          <w:spacing w:val="-5"/>
        </w:rPr>
        <w:t> </w:t>
      </w:r>
      <w:r>
        <w:rPr/>
        <w:t>PopRua para inclusão da questão</w:t>
      </w:r>
      <w:r>
        <w:rPr>
          <w:spacing w:val="-5"/>
        </w:rPr>
        <w:t> </w:t>
      </w:r>
      <w:r>
        <w:rPr/>
        <w:t>em</w:t>
      </w:r>
      <w:r>
        <w:rPr>
          <w:spacing w:val="-5"/>
        </w:rPr>
        <w:t> </w:t>
      </w:r>
      <w:r>
        <w:rPr/>
        <w:t>relação</w:t>
      </w:r>
      <w:r>
        <w:rPr>
          <w:spacing w:val="-5"/>
        </w:rPr>
        <w:t> </w:t>
      </w:r>
      <w:r>
        <w:rPr/>
        <w:t>à</w:t>
      </w:r>
      <w:r>
        <w:rPr>
          <w:spacing w:val="-5"/>
        </w:rPr>
        <w:t> </w:t>
      </w:r>
      <w:r>
        <w:rPr/>
        <w:t>população</w:t>
      </w:r>
      <w:r>
        <w:rPr>
          <w:spacing w:val="-5"/>
        </w:rPr>
        <w:t> </w:t>
      </w:r>
      <w:r>
        <w:rPr/>
        <w:t>egressa,</w:t>
      </w:r>
      <w:r>
        <w:rPr>
          <w:spacing w:val="-5"/>
        </w:rPr>
        <w:t> </w:t>
      </w:r>
      <w:r>
        <w:rPr/>
        <w:t>entendendo</w:t>
      </w:r>
      <w:r>
        <w:rPr>
          <w:spacing w:val="-5"/>
        </w:rPr>
        <w:t> </w:t>
      </w:r>
      <w:r>
        <w:rPr/>
        <w:t>a</w:t>
      </w:r>
      <w:r>
        <w:rPr>
          <w:spacing w:val="-5"/>
        </w:rPr>
        <w:t> </w:t>
      </w:r>
      <w:r>
        <w:rPr/>
        <w:t>real</w:t>
      </w:r>
      <w:r>
        <w:rPr>
          <w:spacing w:val="-5"/>
        </w:rPr>
        <w:t> </w:t>
      </w:r>
      <w:r>
        <w:rPr/>
        <w:t>demanda e cruzamento deste público. O Sr. Bruno mencionou que o censo</w:t>
      </w:r>
      <w:r>
        <w:rPr>
          <w:spacing w:val="-6"/>
        </w:rPr>
        <w:t> </w:t>
      </w:r>
      <w:r>
        <w:rPr/>
        <w:t>de</w:t>
      </w:r>
      <w:r>
        <w:rPr>
          <w:spacing w:val="-6"/>
        </w:rPr>
        <w:t> </w:t>
      </w:r>
      <w:r>
        <w:rPr/>
        <w:t>cortiços</w:t>
      </w:r>
      <w:r>
        <w:rPr>
          <w:spacing w:val="-6"/>
        </w:rPr>
        <w:t> </w:t>
      </w:r>
      <w:r>
        <w:rPr/>
        <w:t>informou que existem muitas pessoas egressas nessa</w:t>
      </w:r>
      <w:r>
        <w:rPr>
          <w:spacing w:val="-5"/>
        </w:rPr>
        <w:t> </w:t>
      </w:r>
      <w:r>
        <w:rPr/>
        <w:t>situação,</w:t>
      </w:r>
      <w:r>
        <w:rPr>
          <w:spacing w:val="-5"/>
        </w:rPr>
        <w:t> </w:t>
      </w:r>
      <w:r>
        <w:rPr/>
        <w:t>ao</w:t>
      </w:r>
      <w:r>
        <w:rPr>
          <w:spacing w:val="-5"/>
        </w:rPr>
        <w:t> </w:t>
      </w:r>
      <w:r>
        <w:rPr/>
        <w:t>passo</w:t>
      </w:r>
      <w:r>
        <w:rPr>
          <w:spacing w:val="-5"/>
        </w:rPr>
        <w:t> </w:t>
      </w:r>
      <w:r>
        <w:rPr/>
        <w:t>que,</w:t>
      </w:r>
      <w:r>
        <w:rPr>
          <w:spacing w:val="-5"/>
        </w:rPr>
        <w:t> </w:t>
      </w:r>
      <w:r>
        <w:rPr/>
        <w:t>após</w:t>
      </w:r>
      <w:r>
        <w:rPr>
          <w:spacing w:val="-5"/>
        </w:rPr>
        <w:t> </w:t>
      </w:r>
      <w:r>
        <w:rPr/>
        <w:t>uma</w:t>
      </w:r>
      <w:r>
        <w:rPr>
          <w:spacing w:val="-5"/>
        </w:rPr>
        <w:t> </w:t>
      </w:r>
      <w:r>
        <w:rPr/>
        <w:t>pesquisa realizada para o censo, estas</w:t>
      </w:r>
      <w:r>
        <w:rPr>
          <w:spacing w:val="-5"/>
        </w:rPr>
        <w:t> </w:t>
      </w:r>
      <w:r>
        <w:rPr/>
        <w:t>pessoas</w:t>
      </w:r>
      <w:r>
        <w:rPr>
          <w:spacing w:val="-5"/>
        </w:rPr>
        <w:t> </w:t>
      </w:r>
      <w:r>
        <w:rPr/>
        <w:t>afirmaram</w:t>
      </w:r>
      <w:r>
        <w:rPr>
          <w:spacing w:val="-5"/>
        </w:rPr>
        <w:t> </w:t>
      </w:r>
      <w:r>
        <w:rPr/>
        <w:t>que</w:t>
      </w:r>
      <w:r>
        <w:rPr>
          <w:spacing w:val="-5"/>
        </w:rPr>
        <w:t> </w:t>
      </w:r>
      <w:r>
        <w:rPr/>
        <w:t>era</w:t>
      </w:r>
      <w:r>
        <w:rPr>
          <w:spacing w:val="-5"/>
        </w:rPr>
        <w:t> </w:t>
      </w:r>
      <w:r>
        <w:rPr/>
        <w:t>a</w:t>
      </w:r>
      <w:r>
        <w:rPr>
          <w:spacing w:val="-5"/>
        </w:rPr>
        <w:t> </w:t>
      </w:r>
      <w:r>
        <w:rPr/>
        <w:t>única</w:t>
      </w:r>
      <w:r>
        <w:rPr>
          <w:spacing w:val="-5"/>
        </w:rPr>
        <w:t> </w:t>
      </w:r>
      <w:r>
        <w:rPr/>
        <w:t>forma</w:t>
      </w:r>
      <w:r>
        <w:rPr>
          <w:spacing w:val="-5"/>
        </w:rPr>
        <w:t> </w:t>
      </w:r>
      <w:r>
        <w:rPr/>
        <w:t>de</w:t>
      </w:r>
      <w:r>
        <w:rPr>
          <w:spacing w:val="-5"/>
        </w:rPr>
        <w:t> </w:t>
      </w:r>
      <w:r>
        <w:rPr/>
        <w:t>moradia</w:t>
      </w:r>
      <w:r>
        <w:rPr>
          <w:spacing w:val="-5"/>
        </w:rPr>
        <w:t> </w:t>
      </w:r>
      <w:r>
        <w:rPr/>
        <w:t>que haviam conseguido pós cárcere. Ele questionou quando seria feito esse cadastro, destacando que a informação relevante seria se a pessoa era egressa ou não. O sr. Bruno mencionou que comprovar o endereço da pessoa que é egressa nos serviços também é uma dificuldade, pois eles têm prazos. A sra. Giovanna sugeriu que seria necessário ter um diálogo com o TJ e com a SAP para discutir essas questões.</w:t>
      </w:r>
    </w:p>
    <w:p>
      <w:pPr>
        <w:pStyle w:val="BodyText"/>
        <w:spacing w:line="276" w:lineRule="auto"/>
        <w:ind w:right="20" w:firstLine="720"/>
      </w:pPr>
      <w:r>
        <w:rPr/>
        <w:t>Foi reforçado o tema da próxima reunião, os caminhos de contato com a equipe, inclusive para sugerir encaminhamentos.</w:t>
      </w:r>
    </w:p>
    <w:p>
      <w:pPr>
        <w:pStyle w:val="BodyText"/>
        <w:spacing w:before="216"/>
        <w:ind w:left="0"/>
        <w:jc w:val="left"/>
        <w:rPr>
          <w:sz w:val="20"/>
        </w:rPr>
      </w:pPr>
      <w:r>
        <w:rPr>
          <w:sz w:val="20"/>
        </w:rPr>
        <mc:AlternateContent>
          <mc:Choice Requires="wps">
            <w:drawing>
              <wp:anchor distT="0" distB="0" distL="0" distR="0" allowOverlap="1" layoutInCell="1" locked="0" behindDoc="1" simplePos="0" relativeHeight="487588352">
                <wp:simplePos x="0" y="0"/>
                <wp:positionH relativeFrom="page">
                  <wp:posOffset>1117600</wp:posOffset>
                </wp:positionH>
                <wp:positionV relativeFrom="paragraph">
                  <wp:posOffset>307429</wp:posOffset>
                </wp:positionV>
                <wp:extent cx="5321300" cy="1270"/>
                <wp:effectExtent l="0" t="0" r="0" b="0"/>
                <wp:wrapTopAndBottom/>
                <wp:docPr id="5" name="Graphic 5"/>
                <wp:cNvGraphicFramePr>
                  <a:graphicFrameLocks/>
                </wp:cNvGraphicFramePr>
                <a:graphic>
                  <a:graphicData uri="http://schemas.microsoft.com/office/word/2010/wordprocessingShape">
                    <wps:wsp>
                      <wps:cNvPr id="5" name="Graphic 5"/>
                      <wps:cNvSpPr/>
                      <wps:spPr>
                        <a:xfrm>
                          <a:off x="0" y="0"/>
                          <a:ext cx="5321300" cy="1270"/>
                        </a:xfrm>
                        <a:custGeom>
                          <a:avLst/>
                          <a:gdLst/>
                          <a:ahLst/>
                          <a:cxnLst/>
                          <a:rect l="l" t="t" r="r" b="b"/>
                          <a:pathLst>
                            <a:path w="5321300" h="0">
                              <a:moveTo>
                                <a:pt x="0" y="0"/>
                              </a:moveTo>
                              <a:lnTo>
                                <a:pt x="5321299" y="0"/>
                              </a:lnTo>
                            </a:path>
                          </a:pathLst>
                        </a:custGeom>
                        <a:ln w="12700">
                          <a:solidFill>
                            <a:srgbClr val="878787"/>
                          </a:solidFill>
                          <a:prstDash val="solid"/>
                        </a:ln>
                      </wps:spPr>
                      <wps:bodyPr wrap="square" lIns="0" tIns="0" rIns="0" bIns="0" rtlCol="0">
                        <a:prstTxWarp prst="textNoShape">
                          <a:avLst/>
                        </a:prstTxWarp>
                        <a:noAutofit/>
                      </wps:bodyPr>
                    </wps:wsp>
                  </a:graphicData>
                </a:graphic>
              </wp:anchor>
            </w:drawing>
          </mc:Choice>
          <mc:Fallback>
            <w:pict>
              <v:shape style="position:absolute;margin-left:88pt;margin-top:24.207031pt;width:419pt;height:.1pt;mso-position-horizontal-relative:page;mso-position-vertical-relative:paragraph;z-index:-15728128;mso-wrap-distance-left:0;mso-wrap-distance-right:0" id="docshape3" coordorigin="1760,484" coordsize="8380,0" path="m1760,484l10140,484e" filled="false" stroked="true" strokeweight="1.0pt" strokecolor="#878787">
                <v:path arrowok="t"/>
                <v:stroke dashstyle="solid"/>
                <w10:wrap type="topAndBottom"/>
              </v:shape>
            </w:pict>
          </mc:Fallback>
        </mc:AlternateContent>
      </w:r>
    </w:p>
    <w:p>
      <w:pPr>
        <w:pStyle w:val="BodyText"/>
        <w:spacing w:after="0"/>
        <w:jc w:val="left"/>
        <w:rPr>
          <w:sz w:val="20"/>
        </w:rPr>
        <w:sectPr>
          <w:pgSz w:w="11920" w:h="16840"/>
          <w:pgMar w:header="0" w:footer="1164" w:top="1380" w:bottom="1360" w:left="1417" w:right="1700"/>
        </w:sectPr>
      </w:pPr>
    </w:p>
    <w:p>
      <w:pPr>
        <w:spacing w:before="24"/>
        <w:ind w:left="855" w:right="587" w:firstLine="0"/>
        <w:jc w:val="center"/>
        <w:rPr>
          <w:b/>
          <w:sz w:val="24"/>
        </w:rPr>
      </w:pPr>
      <w:r>
        <w:rPr>
          <w:b/>
          <w:sz w:val="24"/>
        </w:rPr>
        <mc:AlternateContent>
          <mc:Choice Requires="wps">
            <w:drawing>
              <wp:anchor distT="0" distB="0" distL="0" distR="0" allowOverlap="1" layoutInCell="1" locked="0" behindDoc="0" simplePos="0" relativeHeight="15729664">
                <wp:simplePos x="0" y="0"/>
                <wp:positionH relativeFrom="page">
                  <wp:posOffset>914400</wp:posOffset>
                </wp:positionH>
                <wp:positionV relativeFrom="page">
                  <wp:posOffset>9893300</wp:posOffset>
                </wp:positionV>
                <wp:extent cx="5727700" cy="1270"/>
                <wp:effectExtent l="0" t="0" r="0" b="0"/>
                <wp:wrapNone/>
                <wp:docPr id="7" name="Graphic 7"/>
                <wp:cNvGraphicFramePr>
                  <a:graphicFrameLocks/>
                </wp:cNvGraphicFramePr>
                <a:graphic>
                  <a:graphicData uri="http://schemas.microsoft.com/office/word/2010/wordprocessingShape">
                    <wps:wsp>
                      <wps:cNvPr id="7" name="Graphic 7"/>
                      <wps:cNvSpPr/>
                      <wps:spPr>
                        <a:xfrm>
                          <a:off x="0" y="0"/>
                          <a:ext cx="5727700" cy="1270"/>
                        </a:xfrm>
                        <a:custGeom>
                          <a:avLst/>
                          <a:gdLst/>
                          <a:ahLst/>
                          <a:cxnLst/>
                          <a:rect l="l" t="t" r="r" b="b"/>
                          <a:pathLst>
                            <a:path w="5727700" h="0">
                              <a:moveTo>
                                <a:pt x="0" y="0"/>
                              </a:moveTo>
                              <a:lnTo>
                                <a:pt x="5727699" y="0"/>
                              </a:lnTo>
                            </a:path>
                          </a:pathLst>
                        </a:custGeom>
                        <a:ln w="25400">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5729664" from="72pt,779pt" to="522.999983pt,779pt" stroked="true" strokeweight="2.0pt" strokecolor="#000000">
                <v:stroke dashstyle="solid"/>
                <w10:wrap type="none"/>
              </v:line>
            </w:pict>
          </mc:Fallback>
        </mc:AlternateContent>
      </w:r>
      <w:r>
        <w:rPr>
          <w:b/>
          <w:sz w:val="24"/>
        </w:rPr>
        <w:t>ANEXO</w:t>
      </w:r>
      <w:r>
        <w:rPr>
          <w:b/>
          <w:spacing w:val="-9"/>
          <w:sz w:val="24"/>
        </w:rPr>
        <w:t> </w:t>
      </w:r>
      <w:r>
        <w:rPr>
          <w:b/>
          <w:spacing w:val="-10"/>
          <w:sz w:val="24"/>
        </w:rPr>
        <w:t>1</w:t>
      </w:r>
    </w:p>
    <w:p>
      <w:pPr>
        <w:spacing w:before="44"/>
        <w:ind w:left="855" w:right="587" w:firstLine="0"/>
        <w:jc w:val="center"/>
        <w:rPr>
          <w:b/>
          <w:sz w:val="24"/>
        </w:rPr>
      </w:pPr>
      <w:r>
        <w:rPr>
          <w:b/>
          <w:sz w:val="24"/>
        </w:rPr>
        <w:t>Lista</w:t>
      </w:r>
      <w:r>
        <w:rPr>
          <w:b/>
          <w:spacing w:val="-3"/>
          <w:sz w:val="24"/>
        </w:rPr>
        <w:t> </w:t>
      </w:r>
      <w:r>
        <w:rPr>
          <w:b/>
          <w:sz w:val="24"/>
        </w:rPr>
        <w:t>de</w:t>
      </w:r>
      <w:r>
        <w:rPr>
          <w:b/>
          <w:spacing w:val="-3"/>
          <w:sz w:val="24"/>
        </w:rPr>
        <w:t> </w:t>
      </w:r>
      <w:r>
        <w:rPr>
          <w:b/>
          <w:spacing w:val="-2"/>
          <w:sz w:val="24"/>
        </w:rPr>
        <w:t>siglas</w:t>
      </w:r>
    </w:p>
    <w:p>
      <w:pPr>
        <w:pStyle w:val="BodyText"/>
        <w:ind w:left="0"/>
        <w:jc w:val="left"/>
        <w:rPr>
          <w:b/>
        </w:rPr>
      </w:pPr>
    </w:p>
    <w:p>
      <w:pPr>
        <w:pStyle w:val="BodyText"/>
        <w:spacing w:before="132"/>
        <w:ind w:left="0"/>
        <w:jc w:val="left"/>
        <w:rPr>
          <w:b/>
        </w:rPr>
      </w:pPr>
    </w:p>
    <w:p>
      <w:pPr>
        <w:pStyle w:val="BodyText"/>
        <w:spacing w:line="276" w:lineRule="auto"/>
        <w:ind w:left="23" w:right="2350"/>
        <w:jc w:val="left"/>
      </w:pPr>
      <w:r>
        <w:rPr/>
        <w:t>SMDHC</w:t>
      </w:r>
      <w:r>
        <w:rPr>
          <w:spacing w:val="-7"/>
        </w:rPr>
        <w:t> </w:t>
      </w:r>
      <w:r>
        <w:rPr/>
        <w:t>-</w:t>
      </w:r>
      <w:r>
        <w:rPr>
          <w:spacing w:val="-7"/>
        </w:rPr>
        <w:t> </w:t>
      </w:r>
      <w:r>
        <w:rPr/>
        <w:t>Secretaria</w:t>
      </w:r>
      <w:r>
        <w:rPr>
          <w:spacing w:val="-7"/>
        </w:rPr>
        <w:t> </w:t>
      </w:r>
      <w:r>
        <w:rPr/>
        <w:t>Municipal</w:t>
      </w:r>
      <w:r>
        <w:rPr>
          <w:spacing w:val="-7"/>
        </w:rPr>
        <w:t> </w:t>
      </w:r>
      <w:r>
        <w:rPr/>
        <w:t>de</w:t>
      </w:r>
      <w:r>
        <w:rPr>
          <w:spacing w:val="-7"/>
        </w:rPr>
        <w:t> </w:t>
      </w:r>
      <w:r>
        <w:rPr/>
        <w:t>Direitos</w:t>
      </w:r>
      <w:r>
        <w:rPr>
          <w:spacing w:val="-7"/>
        </w:rPr>
        <w:t> </w:t>
      </w:r>
      <w:r>
        <w:rPr/>
        <w:t>Humanos</w:t>
      </w:r>
      <w:r>
        <w:rPr>
          <w:spacing w:val="-7"/>
        </w:rPr>
        <w:t> </w:t>
      </w:r>
      <w:r>
        <w:rPr/>
        <w:t>e</w:t>
      </w:r>
      <w:r>
        <w:rPr>
          <w:spacing w:val="-7"/>
        </w:rPr>
        <w:t> </w:t>
      </w:r>
      <w:r>
        <w:rPr/>
        <w:t>Cidadania; CPIR - Coordenação de Promoção da Igualdade Racial;</w:t>
      </w:r>
    </w:p>
    <w:p>
      <w:pPr>
        <w:pStyle w:val="BodyText"/>
        <w:spacing w:line="276" w:lineRule="auto"/>
        <w:ind w:left="23" w:right="2350"/>
        <w:jc w:val="left"/>
      </w:pPr>
      <w:r>
        <w:rPr/>
        <w:t>CRPIR</w:t>
      </w:r>
      <w:r>
        <w:rPr>
          <w:spacing w:val="-8"/>
        </w:rPr>
        <w:t> </w:t>
      </w:r>
      <w:r>
        <w:rPr/>
        <w:t>-</w:t>
      </w:r>
      <w:r>
        <w:rPr>
          <w:spacing w:val="-8"/>
        </w:rPr>
        <w:t> </w:t>
      </w:r>
      <w:r>
        <w:rPr/>
        <w:t>Centro</w:t>
      </w:r>
      <w:r>
        <w:rPr>
          <w:spacing w:val="-8"/>
        </w:rPr>
        <w:t> </w:t>
      </w:r>
      <w:r>
        <w:rPr/>
        <w:t>de</w:t>
      </w:r>
      <w:r>
        <w:rPr>
          <w:spacing w:val="-8"/>
        </w:rPr>
        <w:t> </w:t>
      </w:r>
      <w:r>
        <w:rPr/>
        <w:t>Referência</w:t>
      </w:r>
      <w:r>
        <w:rPr>
          <w:spacing w:val="-8"/>
        </w:rPr>
        <w:t> </w:t>
      </w:r>
      <w:r>
        <w:rPr/>
        <w:t>de</w:t>
      </w:r>
      <w:r>
        <w:rPr>
          <w:spacing w:val="-8"/>
        </w:rPr>
        <w:t> </w:t>
      </w:r>
      <w:r>
        <w:rPr/>
        <w:t>Promoção</w:t>
      </w:r>
      <w:r>
        <w:rPr>
          <w:spacing w:val="-8"/>
        </w:rPr>
        <w:t> </w:t>
      </w:r>
      <w:r>
        <w:rPr/>
        <w:t>da</w:t>
      </w:r>
      <w:r>
        <w:rPr>
          <w:spacing w:val="-8"/>
        </w:rPr>
        <w:t> </w:t>
      </w:r>
      <w:r>
        <w:rPr/>
        <w:t>Igualdade</w:t>
      </w:r>
      <w:r>
        <w:rPr>
          <w:spacing w:val="-8"/>
        </w:rPr>
        <w:t> </w:t>
      </w:r>
      <w:r>
        <w:rPr/>
        <w:t>Racial; CNJ - Conselho Nacional de Justiça;</w:t>
      </w:r>
    </w:p>
    <w:p>
      <w:pPr>
        <w:pStyle w:val="BodyText"/>
        <w:ind w:left="23"/>
        <w:jc w:val="left"/>
      </w:pPr>
      <w:r>
        <w:rPr/>
        <w:t>CAEF</w:t>
      </w:r>
      <w:r>
        <w:rPr>
          <w:spacing w:val="-3"/>
        </w:rPr>
        <w:t> </w:t>
      </w:r>
      <w:r>
        <w:rPr/>
        <w:t>-</w:t>
      </w:r>
      <w:r>
        <w:rPr>
          <w:spacing w:val="-3"/>
        </w:rPr>
        <w:t> </w:t>
      </w:r>
      <w:r>
        <w:rPr/>
        <w:t>Central</w:t>
      </w:r>
      <w:r>
        <w:rPr>
          <w:spacing w:val="-3"/>
        </w:rPr>
        <w:t> </w:t>
      </w:r>
      <w:r>
        <w:rPr/>
        <w:t>de</w:t>
      </w:r>
      <w:r>
        <w:rPr>
          <w:spacing w:val="-3"/>
        </w:rPr>
        <w:t> </w:t>
      </w:r>
      <w:r>
        <w:rPr/>
        <w:t>Atenção</w:t>
      </w:r>
      <w:r>
        <w:rPr>
          <w:spacing w:val="-3"/>
        </w:rPr>
        <w:t> </w:t>
      </w:r>
      <w:r>
        <w:rPr/>
        <w:t>ao</w:t>
      </w:r>
      <w:r>
        <w:rPr>
          <w:spacing w:val="-3"/>
        </w:rPr>
        <w:t> </w:t>
      </w:r>
      <w:r>
        <w:rPr/>
        <w:t>Egresso</w:t>
      </w:r>
      <w:r>
        <w:rPr>
          <w:spacing w:val="-3"/>
        </w:rPr>
        <w:t> </w:t>
      </w:r>
      <w:r>
        <w:rPr/>
        <w:t>e</w:t>
      </w:r>
      <w:r>
        <w:rPr>
          <w:spacing w:val="-3"/>
        </w:rPr>
        <w:t> </w:t>
      </w:r>
      <w:r>
        <w:rPr>
          <w:spacing w:val="-2"/>
        </w:rPr>
        <w:t>Família;</w:t>
      </w:r>
    </w:p>
    <w:p>
      <w:pPr>
        <w:pStyle w:val="BodyText"/>
        <w:spacing w:line="276" w:lineRule="auto" w:before="44"/>
        <w:ind w:left="23"/>
        <w:jc w:val="left"/>
      </w:pPr>
      <w:r>
        <w:rPr/>
        <w:t>SEABEVS</w:t>
      </w:r>
      <w:r>
        <w:rPr>
          <w:spacing w:val="-7"/>
        </w:rPr>
        <w:t> </w:t>
      </w:r>
      <w:r>
        <w:rPr/>
        <w:t>-</w:t>
      </w:r>
      <w:r>
        <w:rPr>
          <w:spacing w:val="-7"/>
        </w:rPr>
        <w:t> </w:t>
      </w:r>
      <w:r>
        <w:rPr/>
        <w:t>Secretaria</w:t>
      </w:r>
      <w:r>
        <w:rPr>
          <w:spacing w:val="-7"/>
        </w:rPr>
        <w:t> </w:t>
      </w:r>
      <w:r>
        <w:rPr/>
        <w:t>Executiva</w:t>
      </w:r>
      <w:r>
        <w:rPr>
          <w:spacing w:val="-7"/>
        </w:rPr>
        <w:t> </w:t>
      </w:r>
      <w:r>
        <w:rPr/>
        <w:t>de</w:t>
      </w:r>
      <w:r>
        <w:rPr>
          <w:spacing w:val="-7"/>
        </w:rPr>
        <w:t> </w:t>
      </w:r>
      <w:r>
        <w:rPr/>
        <w:t>Atenção</w:t>
      </w:r>
      <w:r>
        <w:rPr>
          <w:spacing w:val="-7"/>
        </w:rPr>
        <w:t> </w:t>
      </w:r>
      <w:r>
        <w:rPr/>
        <w:t>Básica,</w:t>
      </w:r>
      <w:r>
        <w:rPr>
          <w:spacing w:val="-7"/>
        </w:rPr>
        <w:t> </w:t>
      </w:r>
      <w:r>
        <w:rPr/>
        <w:t>Especialidades</w:t>
      </w:r>
      <w:r>
        <w:rPr>
          <w:spacing w:val="-7"/>
        </w:rPr>
        <w:t> </w:t>
      </w:r>
      <w:r>
        <w:rPr/>
        <w:t>e</w:t>
      </w:r>
      <w:r>
        <w:rPr>
          <w:spacing w:val="-7"/>
        </w:rPr>
        <w:t> </w:t>
      </w:r>
      <w:r>
        <w:rPr/>
        <w:t>Vigilância</w:t>
      </w:r>
      <w:r>
        <w:rPr>
          <w:spacing w:val="-7"/>
        </w:rPr>
        <w:t> </w:t>
      </w:r>
      <w:r>
        <w:rPr/>
        <w:t>em</w:t>
      </w:r>
      <w:r>
        <w:rPr>
          <w:spacing w:val="-7"/>
        </w:rPr>
        <w:t> </w:t>
      </w:r>
      <w:r>
        <w:rPr/>
        <w:t>Saúde; SMADS - Secretaria Municipal Assistência e Desenvolvimento Social;</w:t>
      </w:r>
    </w:p>
    <w:p>
      <w:pPr>
        <w:pStyle w:val="BodyText"/>
        <w:spacing w:line="276" w:lineRule="auto"/>
        <w:ind w:left="23" w:right="3980"/>
        <w:jc w:val="left"/>
      </w:pPr>
      <w:r>
        <w:rPr/>
        <w:t>SAP</w:t>
      </w:r>
      <w:r>
        <w:rPr>
          <w:spacing w:val="-13"/>
        </w:rPr>
        <w:t> </w:t>
      </w:r>
      <w:r>
        <w:rPr/>
        <w:t>-</w:t>
      </w:r>
      <w:r>
        <w:rPr>
          <w:spacing w:val="-13"/>
        </w:rPr>
        <w:t> </w:t>
      </w:r>
      <w:r>
        <w:rPr/>
        <w:t>Secretaria</w:t>
      </w:r>
      <w:r>
        <w:rPr>
          <w:spacing w:val="-13"/>
        </w:rPr>
        <w:t> </w:t>
      </w:r>
      <w:r>
        <w:rPr/>
        <w:t>da</w:t>
      </w:r>
      <w:r>
        <w:rPr>
          <w:spacing w:val="-13"/>
        </w:rPr>
        <w:t> </w:t>
      </w:r>
      <w:r>
        <w:rPr/>
        <w:t>Administração</w:t>
      </w:r>
      <w:r>
        <w:rPr>
          <w:spacing w:val="-13"/>
        </w:rPr>
        <w:t> </w:t>
      </w:r>
      <w:r>
        <w:rPr/>
        <w:t>Penitenciária; TJ - Tribunal de Justiça;</w:t>
      </w:r>
    </w:p>
    <w:p>
      <w:pPr>
        <w:pStyle w:val="BodyText"/>
        <w:ind w:left="23"/>
        <w:jc w:val="left"/>
      </w:pPr>
      <w:r>
        <w:rPr/>
        <w:t>ITTC</w:t>
      </w:r>
      <w:r>
        <w:rPr>
          <w:spacing w:val="-10"/>
        </w:rPr>
        <w:t> </w:t>
      </w:r>
      <w:r>
        <w:rPr/>
        <w:t>-</w:t>
      </w:r>
      <w:r>
        <w:rPr>
          <w:spacing w:val="-9"/>
        </w:rPr>
        <w:t> </w:t>
      </w:r>
      <w:r>
        <w:rPr/>
        <w:t>Instituto</w:t>
      </w:r>
      <w:r>
        <w:rPr>
          <w:spacing w:val="-9"/>
        </w:rPr>
        <w:t> </w:t>
      </w:r>
      <w:r>
        <w:rPr/>
        <w:t>Terra,</w:t>
      </w:r>
      <w:r>
        <w:rPr>
          <w:spacing w:val="-9"/>
        </w:rPr>
        <w:t> </w:t>
      </w:r>
      <w:r>
        <w:rPr/>
        <w:t>Trabalho</w:t>
      </w:r>
      <w:r>
        <w:rPr>
          <w:spacing w:val="-9"/>
        </w:rPr>
        <w:t> </w:t>
      </w:r>
      <w:r>
        <w:rPr/>
        <w:t>e</w:t>
      </w:r>
      <w:r>
        <w:rPr>
          <w:spacing w:val="-9"/>
        </w:rPr>
        <w:t> </w:t>
      </w:r>
      <w:r>
        <w:rPr>
          <w:spacing w:val="-2"/>
        </w:rPr>
        <w:t>Cidadania;</w:t>
      </w:r>
    </w:p>
    <w:p>
      <w:pPr>
        <w:pStyle w:val="BodyText"/>
        <w:spacing w:line="276" w:lineRule="auto" w:before="44"/>
        <w:ind w:left="23" w:right="835"/>
        <w:jc w:val="left"/>
      </w:pPr>
      <w:r>
        <w:rPr/>
        <w:t>SGM</w:t>
      </w:r>
      <w:r>
        <w:rPr>
          <w:spacing w:val="-6"/>
        </w:rPr>
        <w:t> </w:t>
      </w:r>
      <w:r>
        <w:rPr/>
        <w:t>-</w:t>
      </w:r>
      <w:r>
        <w:rPr>
          <w:spacing w:val="-6"/>
        </w:rPr>
        <w:t> </w:t>
      </w:r>
      <w:r>
        <w:rPr/>
        <w:t>Secretaria</w:t>
      </w:r>
      <w:r>
        <w:rPr>
          <w:spacing w:val="-6"/>
        </w:rPr>
        <w:t> </w:t>
      </w:r>
      <w:r>
        <w:rPr/>
        <w:t>de</w:t>
      </w:r>
      <w:r>
        <w:rPr>
          <w:spacing w:val="-6"/>
        </w:rPr>
        <w:t> </w:t>
      </w:r>
      <w:r>
        <w:rPr/>
        <w:t>Governo</w:t>
      </w:r>
      <w:r>
        <w:rPr>
          <w:spacing w:val="-6"/>
        </w:rPr>
        <w:t> </w:t>
      </w:r>
      <w:r>
        <w:rPr/>
        <w:t>Municipal</w:t>
      </w:r>
      <w:r>
        <w:rPr>
          <w:spacing w:val="-6"/>
        </w:rPr>
        <w:t> </w:t>
      </w:r>
      <w:r>
        <w:rPr/>
        <w:t>da</w:t>
      </w:r>
      <w:r>
        <w:rPr>
          <w:spacing w:val="-6"/>
        </w:rPr>
        <w:t> </w:t>
      </w:r>
      <w:r>
        <w:rPr/>
        <w:t>Prefeitura</w:t>
      </w:r>
      <w:r>
        <w:rPr>
          <w:spacing w:val="-6"/>
        </w:rPr>
        <w:t> </w:t>
      </w:r>
      <w:r>
        <w:rPr/>
        <w:t>da</w:t>
      </w:r>
      <w:r>
        <w:rPr>
          <w:spacing w:val="-6"/>
        </w:rPr>
        <w:t> </w:t>
      </w:r>
      <w:r>
        <w:rPr/>
        <w:t>Cidade</w:t>
      </w:r>
      <w:r>
        <w:rPr>
          <w:spacing w:val="-6"/>
        </w:rPr>
        <w:t> </w:t>
      </w:r>
      <w:r>
        <w:rPr/>
        <w:t>de</w:t>
      </w:r>
      <w:r>
        <w:rPr>
          <w:spacing w:val="-6"/>
        </w:rPr>
        <w:t> </w:t>
      </w:r>
      <w:r>
        <w:rPr/>
        <w:t>São</w:t>
      </w:r>
      <w:r>
        <w:rPr>
          <w:spacing w:val="-6"/>
        </w:rPr>
        <w:t> </w:t>
      </w:r>
      <w:r>
        <w:rPr/>
        <w:t>Paulo; SEPE - Secretaria Executiva de Projetos Estratégicos;</w:t>
      </w:r>
    </w:p>
    <w:p>
      <w:pPr>
        <w:pStyle w:val="BodyText"/>
        <w:ind w:left="23"/>
        <w:jc w:val="left"/>
      </w:pPr>
      <w:r>
        <w:rPr/>
        <w:t>SMS</w:t>
      </w:r>
      <w:r>
        <w:rPr>
          <w:spacing w:val="-2"/>
        </w:rPr>
        <w:t> </w:t>
      </w:r>
      <w:r>
        <w:rPr/>
        <w:t>-</w:t>
      </w:r>
      <w:r>
        <w:rPr>
          <w:spacing w:val="-2"/>
        </w:rPr>
        <w:t> </w:t>
      </w:r>
      <w:r>
        <w:rPr/>
        <w:t>Secretaria</w:t>
      </w:r>
      <w:r>
        <w:rPr>
          <w:spacing w:val="-2"/>
        </w:rPr>
        <w:t> </w:t>
      </w:r>
      <w:r>
        <w:rPr/>
        <w:t>Municipal</w:t>
      </w:r>
      <w:r>
        <w:rPr>
          <w:spacing w:val="-2"/>
        </w:rPr>
        <w:t> </w:t>
      </w:r>
      <w:r>
        <w:rPr/>
        <w:t>da</w:t>
      </w:r>
      <w:r>
        <w:rPr>
          <w:spacing w:val="-1"/>
        </w:rPr>
        <w:t> </w:t>
      </w:r>
      <w:r>
        <w:rPr>
          <w:spacing w:val="-2"/>
        </w:rPr>
        <w:t>Saúde.</w:t>
      </w:r>
    </w:p>
    <w:sectPr>
      <w:footerReference w:type="default" r:id="rId7"/>
      <w:pgSz w:w="11920" w:h="16840"/>
      <w:pgMar w:header="0" w:footer="1317" w:top="1420" w:bottom="1500" w:left="1417" w:right="17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Calibri">
    <w:altName w:val="Calibri"/>
    <w:charset w:val="1"/>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rPr>
        <w:sz w:val="20"/>
      </w:rPr>
    </w:pPr>
    <w:r>
      <w:rPr>
        <w:sz w:val="20"/>
      </w:rPr>
      <mc:AlternateContent>
        <mc:Choice Requires="wps">
          <w:drawing>
            <wp:anchor distT="0" distB="0" distL="0" distR="0" allowOverlap="1" layoutInCell="1" locked="0" behindDoc="1" simplePos="0" relativeHeight="487507456">
              <wp:simplePos x="0" y="0"/>
              <wp:positionH relativeFrom="page">
                <wp:posOffset>1079500</wp:posOffset>
              </wp:positionH>
              <wp:positionV relativeFrom="page">
                <wp:posOffset>9982199</wp:posOffset>
              </wp:positionV>
              <wp:extent cx="5397500" cy="1270"/>
              <wp:effectExtent l="0" t="0" r="0" b="0"/>
              <wp:wrapNone/>
              <wp:docPr id="1" name="Graphic 1"/>
              <wp:cNvGraphicFramePr>
                <a:graphicFrameLocks/>
              </wp:cNvGraphicFramePr>
              <a:graphic>
                <a:graphicData uri="http://schemas.microsoft.com/office/word/2010/wordprocessingShape">
                  <wps:wsp>
                    <wps:cNvPr id="1" name="Graphic 1"/>
                    <wps:cNvSpPr/>
                    <wps:spPr>
                      <a:xfrm>
                        <a:off x="0" y="0"/>
                        <a:ext cx="5397500" cy="1270"/>
                      </a:xfrm>
                      <a:custGeom>
                        <a:avLst/>
                        <a:gdLst/>
                        <a:ahLst/>
                        <a:cxnLst/>
                        <a:rect l="l" t="t" r="r" b="b"/>
                        <a:pathLst>
                          <a:path w="5397500" h="0">
                            <a:moveTo>
                              <a:pt x="0" y="0"/>
                            </a:moveTo>
                            <a:lnTo>
                              <a:pt x="5397499" y="0"/>
                            </a:lnTo>
                          </a:path>
                        </a:pathLst>
                      </a:custGeom>
                      <a:ln w="25400">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5809024" from="85pt,785.999939pt" to="509.999985pt,785.999939pt" stroked="true" strokeweight="2.0pt" strokecolor="#000000">
              <v:stroke dashstyle="solid"/>
              <w10:wrap type="none"/>
            </v:line>
          </w:pict>
        </mc:Fallback>
      </mc:AlternateContent>
    </w:r>
    <w:r>
      <w:rPr>
        <w:sz w:val="20"/>
      </w:rPr>
      <mc:AlternateContent>
        <mc:Choice Requires="wps">
          <w:drawing>
            <wp:anchor distT="0" distB="0" distL="0" distR="0" allowOverlap="1" layoutInCell="1" locked="0" behindDoc="1" simplePos="0" relativeHeight="487507968">
              <wp:simplePos x="0" y="0"/>
              <wp:positionH relativeFrom="page">
                <wp:posOffset>2282817</wp:posOffset>
              </wp:positionH>
              <wp:positionV relativeFrom="page">
                <wp:posOffset>9814490</wp:posOffset>
              </wp:positionV>
              <wp:extent cx="2994660" cy="535305"/>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2994660" cy="535305"/>
                      </a:xfrm>
                      <a:prstGeom prst="rect">
                        <a:avLst/>
                      </a:prstGeom>
                    </wps:spPr>
                    <wps:txbx>
                      <w:txbxContent>
                        <w:p>
                          <w:pPr>
                            <w:spacing w:line="244" w:lineRule="exact" w:before="0"/>
                            <w:ind w:left="2" w:right="2" w:firstLine="0"/>
                            <w:jc w:val="center"/>
                            <w:rPr>
                              <w:b/>
                              <w:sz w:val="22"/>
                            </w:rPr>
                          </w:pPr>
                          <w:r>
                            <w:rPr>
                              <w:sz w:val="22"/>
                            </w:rPr>
                            <w:t>Ata</w:t>
                          </w:r>
                          <w:r>
                            <w:rPr>
                              <w:spacing w:val="-6"/>
                              <w:sz w:val="22"/>
                            </w:rPr>
                            <w:t> </w:t>
                          </w:r>
                          <w:r>
                            <w:rPr>
                              <w:sz w:val="22"/>
                            </w:rPr>
                            <w:t>de</w:t>
                          </w:r>
                          <w:r>
                            <w:rPr>
                              <w:spacing w:val="-5"/>
                              <w:sz w:val="22"/>
                            </w:rPr>
                            <w:t> </w:t>
                          </w:r>
                          <w:r>
                            <w:rPr>
                              <w:sz w:val="22"/>
                            </w:rPr>
                            <w:t>Reunião</w:t>
                          </w:r>
                          <w:r>
                            <w:rPr>
                              <w:spacing w:val="-5"/>
                              <w:sz w:val="22"/>
                            </w:rPr>
                            <w:t> </w:t>
                          </w:r>
                          <w:r>
                            <w:rPr>
                              <w:sz w:val="22"/>
                            </w:rPr>
                            <w:t>-</w:t>
                          </w:r>
                          <w:r>
                            <w:rPr>
                              <w:spacing w:val="-5"/>
                              <w:sz w:val="22"/>
                            </w:rPr>
                            <w:t> </w:t>
                          </w:r>
                          <w:r>
                            <w:rPr>
                              <w:sz w:val="22"/>
                            </w:rPr>
                            <w:t>Página</w:t>
                          </w:r>
                          <w:r>
                            <w:rPr>
                              <w:spacing w:val="-5"/>
                              <w:sz w:val="22"/>
                            </w:rPr>
                            <w:t> </w:t>
                          </w:r>
                          <w:r>
                            <w:rPr>
                              <w:b/>
                              <w:sz w:val="22"/>
                            </w:rPr>
                            <w:fldChar w:fldCharType="begin"/>
                          </w:r>
                          <w:r>
                            <w:rPr>
                              <w:b/>
                              <w:sz w:val="22"/>
                            </w:rPr>
                            <w:instrText> PAGE </w:instrText>
                          </w:r>
                          <w:r>
                            <w:rPr>
                              <w:b/>
                              <w:sz w:val="22"/>
                            </w:rPr>
                            <w:fldChar w:fldCharType="separate"/>
                          </w:r>
                          <w:r>
                            <w:rPr>
                              <w:b/>
                              <w:sz w:val="22"/>
                            </w:rPr>
                            <w:t>1</w:t>
                          </w:r>
                          <w:r>
                            <w:rPr>
                              <w:b/>
                              <w:sz w:val="22"/>
                            </w:rPr>
                            <w:fldChar w:fldCharType="end"/>
                          </w:r>
                          <w:r>
                            <w:rPr>
                              <w:b/>
                              <w:spacing w:val="-5"/>
                              <w:sz w:val="22"/>
                            </w:rPr>
                            <w:t> </w:t>
                          </w:r>
                          <w:r>
                            <w:rPr>
                              <w:sz w:val="22"/>
                            </w:rPr>
                            <w:t>de</w:t>
                          </w:r>
                          <w:r>
                            <w:rPr>
                              <w:spacing w:val="-5"/>
                              <w:sz w:val="22"/>
                            </w:rPr>
                            <w:t> </w:t>
                          </w:r>
                          <w:r>
                            <w:rPr>
                              <w:b/>
                              <w:spacing w:val="-5"/>
                              <w:sz w:val="22"/>
                            </w:rPr>
                            <w:fldChar w:fldCharType="begin"/>
                          </w:r>
                          <w:r>
                            <w:rPr>
                              <w:b/>
                              <w:spacing w:val="-5"/>
                              <w:sz w:val="22"/>
                            </w:rPr>
                            <w:instrText> NUMPAGES </w:instrText>
                          </w:r>
                          <w:r>
                            <w:rPr>
                              <w:b/>
                              <w:spacing w:val="-5"/>
                              <w:sz w:val="22"/>
                            </w:rPr>
                            <w:fldChar w:fldCharType="separate"/>
                          </w:r>
                          <w:r>
                            <w:rPr>
                              <w:b/>
                              <w:spacing w:val="-5"/>
                              <w:sz w:val="22"/>
                            </w:rPr>
                            <w:t>10</w:t>
                          </w:r>
                          <w:r>
                            <w:rPr>
                              <w:b/>
                              <w:spacing w:val="-5"/>
                              <w:sz w:val="22"/>
                            </w:rPr>
                            <w:fldChar w:fldCharType="end"/>
                          </w:r>
                        </w:p>
                        <w:p>
                          <w:pPr>
                            <w:spacing w:before="45"/>
                            <w:ind w:left="2" w:right="1" w:firstLine="0"/>
                            <w:jc w:val="center"/>
                            <w:rPr>
                              <w:sz w:val="22"/>
                            </w:rPr>
                          </w:pPr>
                          <w:r>
                            <w:rPr>
                              <w:sz w:val="22"/>
                            </w:rPr>
                            <w:t>Secretaria</w:t>
                          </w:r>
                          <w:r>
                            <w:rPr>
                              <w:spacing w:val="-11"/>
                              <w:sz w:val="22"/>
                            </w:rPr>
                            <w:t> </w:t>
                          </w:r>
                          <w:r>
                            <w:rPr>
                              <w:sz w:val="22"/>
                            </w:rPr>
                            <w:t>Municipal</w:t>
                          </w:r>
                          <w:r>
                            <w:rPr>
                              <w:spacing w:val="-11"/>
                              <w:sz w:val="22"/>
                            </w:rPr>
                            <w:t> </w:t>
                          </w:r>
                          <w:r>
                            <w:rPr>
                              <w:sz w:val="22"/>
                            </w:rPr>
                            <w:t>de</w:t>
                          </w:r>
                          <w:r>
                            <w:rPr>
                              <w:spacing w:val="-11"/>
                              <w:sz w:val="22"/>
                            </w:rPr>
                            <w:t> </w:t>
                          </w:r>
                          <w:r>
                            <w:rPr>
                              <w:sz w:val="22"/>
                            </w:rPr>
                            <w:t>Direitos</w:t>
                          </w:r>
                          <w:r>
                            <w:rPr>
                              <w:spacing w:val="-11"/>
                              <w:sz w:val="22"/>
                            </w:rPr>
                            <w:t> </w:t>
                          </w:r>
                          <w:r>
                            <w:rPr>
                              <w:sz w:val="22"/>
                            </w:rPr>
                            <w:t>Humanos</w:t>
                          </w:r>
                          <w:r>
                            <w:rPr>
                              <w:spacing w:val="-11"/>
                              <w:sz w:val="22"/>
                            </w:rPr>
                            <w:t> </w:t>
                          </w:r>
                          <w:r>
                            <w:rPr>
                              <w:sz w:val="22"/>
                            </w:rPr>
                            <w:t>Cidadania Rua Líbero Badaró, 119 - Sé, São Paulo - SP</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179.749405pt;margin-top:772.794495pt;width:235.8pt;height:42.15pt;mso-position-horizontal-relative:page;mso-position-vertical-relative:page;z-index:-15808512" type="#_x0000_t202" id="docshape1" filled="false" stroked="false">
              <v:textbox inset="0,0,0,0">
                <w:txbxContent>
                  <w:p>
                    <w:pPr>
                      <w:spacing w:line="244" w:lineRule="exact" w:before="0"/>
                      <w:ind w:left="2" w:right="2" w:firstLine="0"/>
                      <w:jc w:val="center"/>
                      <w:rPr>
                        <w:b/>
                        <w:sz w:val="22"/>
                      </w:rPr>
                    </w:pPr>
                    <w:r>
                      <w:rPr>
                        <w:sz w:val="22"/>
                      </w:rPr>
                      <w:t>Ata</w:t>
                    </w:r>
                    <w:r>
                      <w:rPr>
                        <w:spacing w:val="-6"/>
                        <w:sz w:val="22"/>
                      </w:rPr>
                      <w:t> </w:t>
                    </w:r>
                    <w:r>
                      <w:rPr>
                        <w:sz w:val="22"/>
                      </w:rPr>
                      <w:t>de</w:t>
                    </w:r>
                    <w:r>
                      <w:rPr>
                        <w:spacing w:val="-5"/>
                        <w:sz w:val="22"/>
                      </w:rPr>
                      <w:t> </w:t>
                    </w:r>
                    <w:r>
                      <w:rPr>
                        <w:sz w:val="22"/>
                      </w:rPr>
                      <w:t>Reunião</w:t>
                    </w:r>
                    <w:r>
                      <w:rPr>
                        <w:spacing w:val="-5"/>
                        <w:sz w:val="22"/>
                      </w:rPr>
                      <w:t> </w:t>
                    </w:r>
                    <w:r>
                      <w:rPr>
                        <w:sz w:val="22"/>
                      </w:rPr>
                      <w:t>-</w:t>
                    </w:r>
                    <w:r>
                      <w:rPr>
                        <w:spacing w:val="-5"/>
                        <w:sz w:val="22"/>
                      </w:rPr>
                      <w:t> </w:t>
                    </w:r>
                    <w:r>
                      <w:rPr>
                        <w:sz w:val="22"/>
                      </w:rPr>
                      <w:t>Página</w:t>
                    </w:r>
                    <w:r>
                      <w:rPr>
                        <w:spacing w:val="-5"/>
                        <w:sz w:val="22"/>
                      </w:rPr>
                      <w:t> </w:t>
                    </w:r>
                    <w:r>
                      <w:rPr>
                        <w:b/>
                        <w:sz w:val="22"/>
                      </w:rPr>
                      <w:fldChar w:fldCharType="begin"/>
                    </w:r>
                    <w:r>
                      <w:rPr>
                        <w:b/>
                        <w:sz w:val="22"/>
                      </w:rPr>
                      <w:instrText> PAGE </w:instrText>
                    </w:r>
                    <w:r>
                      <w:rPr>
                        <w:b/>
                        <w:sz w:val="22"/>
                      </w:rPr>
                      <w:fldChar w:fldCharType="separate"/>
                    </w:r>
                    <w:r>
                      <w:rPr>
                        <w:b/>
                        <w:sz w:val="22"/>
                      </w:rPr>
                      <w:t>1</w:t>
                    </w:r>
                    <w:r>
                      <w:rPr>
                        <w:b/>
                        <w:sz w:val="22"/>
                      </w:rPr>
                      <w:fldChar w:fldCharType="end"/>
                    </w:r>
                    <w:r>
                      <w:rPr>
                        <w:b/>
                        <w:spacing w:val="-5"/>
                        <w:sz w:val="22"/>
                      </w:rPr>
                      <w:t> </w:t>
                    </w:r>
                    <w:r>
                      <w:rPr>
                        <w:sz w:val="22"/>
                      </w:rPr>
                      <w:t>de</w:t>
                    </w:r>
                    <w:r>
                      <w:rPr>
                        <w:spacing w:val="-5"/>
                        <w:sz w:val="22"/>
                      </w:rPr>
                      <w:t> </w:t>
                    </w:r>
                    <w:r>
                      <w:rPr>
                        <w:b/>
                        <w:spacing w:val="-5"/>
                        <w:sz w:val="22"/>
                      </w:rPr>
                      <w:fldChar w:fldCharType="begin"/>
                    </w:r>
                    <w:r>
                      <w:rPr>
                        <w:b/>
                        <w:spacing w:val="-5"/>
                        <w:sz w:val="22"/>
                      </w:rPr>
                      <w:instrText> NUMPAGES </w:instrText>
                    </w:r>
                    <w:r>
                      <w:rPr>
                        <w:b/>
                        <w:spacing w:val="-5"/>
                        <w:sz w:val="22"/>
                      </w:rPr>
                      <w:fldChar w:fldCharType="separate"/>
                    </w:r>
                    <w:r>
                      <w:rPr>
                        <w:b/>
                        <w:spacing w:val="-5"/>
                        <w:sz w:val="22"/>
                      </w:rPr>
                      <w:t>10</w:t>
                    </w:r>
                    <w:r>
                      <w:rPr>
                        <w:b/>
                        <w:spacing w:val="-5"/>
                        <w:sz w:val="22"/>
                      </w:rPr>
                      <w:fldChar w:fldCharType="end"/>
                    </w:r>
                  </w:p>
                  <w:p>
                    <w:pPr>
                      <w:spacing w:before="45"/>
                      <w:ind w:left="2" w:right="1" w:firstLine="0"/>
                      <w:jc w:val="center"/>
                      <w:rPr>
                        <w:sz w:val="22"/>
                      </w:rPr>
                    </w:pPr>
                    <w:r>
                      <w:rPr>
                        <w:sz w:val="22"/>
                      </w:rPr>
                      <w:t>Secretaria</w:t>
                    </w:r>
                    <w:r>
                      <w:rPr>
                        <w:spacing w:val="-11"/>
                        <w:sz w:val="22"/>
                      </w:rPr>
                      <w:t> </w:t>
                    </w:r>
                    <w:r>
                      <w:rPr>
                        <w:sz w:val="22"/>
                      </w:rPr>
                      <w:t>Municipal</w:t>
                    </w:r>
                    <w:r>
                      <w:rPr>
                        <w:spacing w:val="-11"/>
                        <w:sz w:val="22"/>
                      </w:rPr>
                      <w:t> </w:t>
                    </w:r>
                    <w:r>
                      <w:rPr>
                        <w:sz w:val="22"/>
                      </w:rPr>
                      <w:t>de</w:t>
                    </w:r>
                    <w:r>
                      <w:rPr>
                        <w:spacing w:val="-11"/>
                        <w:sz w:val="22"/>
                      </w:rPr>
                      <w:t> </w:t>
                    </w:r>
                    <w:r>
                      <w:rPr>
                        <w:sz w:val="22"/>
                      </w:rPr>
                      <w:t>Direitos</w:t>
                    </w:r>
                    <w:r>
                      <w:rPr>
                        <w:spacing w:val="-11"/>
                        <w:sz w:val="22"/>
                      </w:rPr>
                      <w:t> </w:t>
                    </w:r>
                    <w:r>
                      <w:rPr>
                        <w:sz w:val="22"/>
                      </w:rPr>
                      <w:t>Humanos</w:t>
                    </w:r>
                    <w:r>
                      <w:rPr>
                        <w:spacing w:val="-11"/>
                        <w:sz w:val="22"/>
                      </w:rPr>
                      <w:t> </w:t>
                    </w:r>
                    <w:r>
                      <w:rPr>
                        <w:sz w:val="22"/>
                      </w:rPr>
                      <w:t>Cidadania Rua Líbero Badaró, 119 - Sé, São Paulo - SP</w:t>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rPr>
        <w:sz w:val="20"/>
      </w:rPr>
    </w:pPr>
    <w:r>
      <w:rPr>
        <w:sz w:val="20"/>
      </w:rPr>
      <mc:AlternateContent>
        <mc:Choice Requires="wps">
          <w:drawing>
            <wp:anchor distT="0" distB="0" distL="0" distR="0" allowOverlap="1" layoutInCell="1" locked="0" behindDoc="1" simplePos="0" relativeHeight="487508480">
              <wp:simplePos x="0" y="0"/>
              <wp:positionH relativeFrom="page">
                <wp:posOffset>2282817</wp:posOffset>
              </wp:positionH>
              <wp:positionV relativeFrom="page">
                <wp:posOffset>9717335</wp:posOffset>
              </wp:positionV>
              <wp:extent cx="2994660" cy="535305"/>
              <wp:effectExtent l="0" t="0" r="0" b="0"/>
              <wp:wrapNone/>
              <wp:docPr id="6" name="Textbox 6"/>
              <wp:cNvGraphicFramePr>
                <a:graphicFrameLocks/>
              </wp:cNvGraphicFramePr>
              <a:graphic>
                <a:graphicData uri="http://schemas.microsoft.com/office/word/2010/wordprocessingShape">
                  <wps:wsp>
                    <wps:cNvPr id="6" name="Textbox 6"/>
                    <wps:cNvSpPr txBox="1"/>
                    <wps:spPr>
                      <a:xfrm>
                        <a:off x="0" y="0"/>
                        <a:ext cx="2994660" cy="535305"/>
                      </a:xfrm>
                      <a:prstGeom prst="rect">
                        <a:avLst/>
                      </a:prstGeom>
                    </wps:spPr>
                    <wps:txbx>
                      <w:txbxContent>
                        <w:p>
                          <w:pPr>
                            <w:spacing w:line="244" w:lineRule="exact" w:before="0"/>
                            <w:ind w:left="2" w:right="2" w:firstLine="0"/>
                            <w:jc w:val="center"/>
                            <w:rPr>
                              <w:b/>
                              <w:sz w:val="22"/>
                            </w:rPr>
                          </w:pPr>
                          <w:r>
                            <w:rPr>
                              <w:sz w:val="22"/>
                            </w:rPr>
                            <w:t>Ata</w:t>
                          </w:r>
                          <w:r>
                            <w:rPr>
                              <w:spacing w:val="-8"/>
                              <w:sz w:val="22"/>
                            </w:rPr>
                            <w:t> </w:t>
                          </w:r>
                          <w:r>
                            <w:rPr>
                              <w:sz w:val="22"/>
                            </w:rPr>
                            <w:t>de</w:t>
                          </w:r>
                          <w:r>
                            <w:rPr>
                              <w:spacing w:val="-5"/>
                              <w:sz w:val="22"/>
                            </w:rPr>
                            <w:t> </w:t>
                          </w:r>
                          <w:r>
                            <w:rPr>
                              <w:sz w:val="22"/>
                            </w:rPr>
                            <w:t>Reunião</w:t>
                          </w:r>
                          <w:r>
                            <w:rPr>
                              <w:spacing w:val="-5"/>
                              <w:sz w:val="22"/>
                            </w:rPr>
                            <w:t> </w:t>
                          </w:r>
                          <w:r>
                            <w:rPr>
                              <w:sz w:val="22"/>
                            </w:rPr>
                            <w:t>-</w:t>
                          </w:r>
                          <w:r>
                            <w:rPr>
                              <w:spacing w:val="-6"/>
                              <w:sz w:val="22"/>
                            </w:rPr>
                            <w:t> </w:t>
                          </w:r>
                          <w:r>
                            <w:rPr>
                              <w:sz w:val="22"/>
                            </w:rPr>
                            <w:t>Página</w:t>
                          </w:r>
                          <w:r>
                            <w:rPr>
                              <w:spacing w:val="-5"/>
                              <w:sz w:val="22"/>
                            </w:rPr>
                            <w:t> </w:t>
                          </w:r>
                          <w:r>
                            <w:rPr>
                              <w:b/>
                              <w:sz w:val="22"/>
                            </w:rPr>
                            <w:t>10</w:t>
                          </w:r>
                          <w:r>
                            <w:rPr>
                              <w:b/>
                              <w:spacing w:val="-5"/>
                              <w:sz w:val="22"/>
                            </w:rPr>
                            <w:t> </w:t>
                          </w:r>
                          <w:r>
                            <w:rPr>
                              <w:sz w:val="22"/>
                            </w:rPr>
                            <w:t>de</w:t>
                          </w:r>
                          <w:r>
                            <w:rPr>
                              <w:spacing w:val="-5"/>
                              <w:sz w:val="22"/>
                            </w:rPr>
                            <w:t> </w:t>
                          </w:r>
                          <w:r>
                            <w:rPr>
                              <w:b/>
                              <w:spacing w:val="-5"/>
                              <w:sz w:val="22"/>
                            </w:rPr>
                            <w:t>10</w:t>
                          </w:r>
                        </w:p>
                        <w:p>
                          <w:pPr>
                            <w:spacing w:before="45"/>
                            <w:ind w:left="2" w:right="0" w:firstLine="0"/>
                            <w:jc w:val="center"/>
                            <w:rPr>
                              <w:sz w:val="22"/>
                            </w:rPr>
                          </w:pPr>
                          <w:r>
                            <w:rPr>
                              <w:sz w:val="22"/>
                            </w:rPr>
                            <w:t>Secretaria</w:t>
                          </w:r>
                          <w:r>
                            <w:rPr>
                              <w:spacing w:val="-11"/>
                              <w:sz w:val="22"/>
                            </w:rPr>
                            <w:t> </w:t>
                          </w:r>
                          <w:r>
                            <w:rPr>
                              <w:sz w:val="22"/>
                            </w:rPr>
                            <w:t>Municipal</w:t>
                          </w:r>
                          <w:r>
                            <w:rPr>
                              <w:spacing w:val="-11"/>
                              <w:sz w:val="22"/>
                            </w:rPr>
                            <w:t> </w:t>
                          </w:r>
                          <w:r>
                            <w:rPr>
                              <w:sz w:val="22"/>
                            </w:rPr>
                            <w:t>de</w:t>
                          </w:r>
                          <w:r>
                            <w:rPr>
                              <w:spacing w:val="-11"/>
                              <w:sz w:val="22"/>
                            </w:rPr>
                            <w:t> </w:t>
                          </w:r>
                          <w:r>
                            <w:rPr>
                              <w:sz w:val="22"/>
                            </w:rPr>
                            <w:t>Direitos</w:t>
                          </w:r>
                          <w:r>
                            <w:rPr>
                              <w:spacing w:val="-11"/>
                              <w:sz w:val="22"/>
                            </w:rPr>
                            <w:t> </w:t>
                          </w:r>
                          <w:r>
                            <w:rPr>
                              <w:sz w:val="22"/>
                            </w:rPr>
                            <w:t>Humanos</w:t>
                          </w:r>
                          <w:r>
                            <w:rPr>
                              <w:spacing w:val="-11"/>
                              <w:sz w:val="22"/>
                            </w:rPr>
                            <w:t> </w:t>
                          </w:r>
                          <w:r>
                            <w:rPr>
                              <w:sz w:val="22"/>
                            </w:rPr>
                            <w:t>Cidadania Rua Líbero Badaró, 119 - Sé, São Paulo - SP</w:t>
                          </w:r>
                        </w:p>
                      </w:txbxContent>
                    </wps:txbx>
                    <wps:bodyPr wrap="square" lIns="0" tIns="0" rIns="0" bIns="0" rtlCol="0">
                      <a:noAutofit/>
                    </wps:bodyPr>
                  </wps:wsp>
                </a:graphicData>
              </a:graphic>
            </wp:anchor>
          </w:drawing>
        </mc:Choice>
        <mc:Fallback>
          <w:pict>
            <v:shape style="position:absolute;margin-left:179.749405pt;margin-top:765.144531pt;width:235.8pt;height:42.15pt;mso-position-horizontal-relative:page;mso-position-vertical-relative:page;z-index:-15808000" type="#_x0000_t202" id="docshape4" filled="false" stroked="false">
              <v:textbox inset="0,0,0,0">
                <w:txbxContent>
                  <w:p>
                    <w:pPr>
                      <w:spacing w:line="244" w:lineRule="exact" w:before="0"/>
                      <w:ind w:left="2" w:right="2" w:firstLine="0"/>
                      <w:jc w:val="center"/>
                      <w:rPr>
                        <w:b/>
                        <w:sz w:val="22"/>
                      </w:rPr>
                    </w:pPr>
                    <w:r>
                      <w:rPr>
                        <w:sz w:val="22"/>
                      </w:rPr>
                      <w:t>Ata</w:t>
                    </w:r>
                    <w:r>
                      <w:rPr>
                        <w:spacing w:val="-8"/>
                        <w:sz w:val="22"/>
                      </w:rPr>
                      <w:t> </w:t>
                    </w:r>
                    <w:r>
                      <w:rPr>
                        <w:sz w:val="22"/>
                      </w:rPr>
                      <w:t>de</w:t>
                    </w:r>
                    <w:r>
                      <w:rPr>
                        <w:spacing w:val="-5"/>
                        <w:sz w:val="22"/>
                      </w:rPr>
                      <w:t> </w:t>
                    </w:r>
                    <w:r>
                      <w:rPr>
                        <w:sz w:val="22"/>
                      </w:rPr>
                      <w:t>Reunião</w:t>
                    </w:r>
                    <w:r>
                      <w:rPr>
                        <w:spacing w:val="-5"/>
                        <w:sz w:val="22"/>
                      </w:rPr>
                      <w:t> </w:t>
                    </w:r>
                    <w:r>
                      <w:rPr>
                        <w:sz w:val="22"/>
                      </w:rPr>
                      <w:t>-</w:t>
                    </w:r>
                    <w:r>
                      <w:rPr>
                        <w:spacing w:val="-6"/>
                        <w:sz w:val="22"/>
                      </w:rPr>
                      <w:t> </w:t>
                    </w:r>
                    <w:r>
                      <w:rPr>
                        <w:sz w:val="22"/>
                      </w:rPr>
                      <w:t>Página</w:t>
                    </w:r>
                    <w:r>
                      <w:rPr>
                        <w:spacing w:val="-5"/>
                        <w:sz w:val="22"/>
                      </w:rPr>
                      <w:t> </w:t>
                    </w:r>
                    <w:r>
                      <w:rPr>
                        <w:b/>
                        <w:sz w:val="22"/>
                      </w:rPr>
                      <w:t>10</w:t>
                    </w:r>
                    <w:r>
                      <w:rPr>
                        <w:b/>
                        <w:spacing w:val="-5"/>
                        <w:sz w:val="22"/>
                      </w:rPr>
                      <w:t> </w:t>
                    </w:r>
                    <w:r>
                      <w:rPr>
                        <w:sz w:val="22"/>
                      </w:rPr>
                      <w:t>de</w:t>
                    </w:r>
                    <w:r>
                      <w:rPr>
                        <w:spacing w:val="-5"/>
                        <w:sz w:val="22"/>
                      </w:rPr>
                      <w:t> </w:t>
                    </w:r>
                    <w:r>
                      <w:rPr>
                        <w:b/>
                        <w:spacing w:val="-5"/>
                        <w:sz w:val="22"/>
                      </w:rPr>
                      <w:t>10</w:t>
                    </w:r>
                  </w:p>
                  <w:p>
                    <w:pPr>
                      <w:spacing w:before="45"/>
                      <w:ind w:left="2" w:right="0" w:firstLine="0"/>
                      <w:jc w:val="center"/>
                      <w:rPr>
                        <w:sz w:val="22"/>
                      </w:rPr>
                    </w:pPr>
                    <w:r>
                      <w:rPr>
                        <w:sz w:val="22"/>
                      </w:rPr>
                      <w:t>Secretaria</w:t>
                    </w:r>
                    <w:r>
                      <w:rPr>
                        <w:spacing w:val="-11"/>
                        <w:sz w:val="22"/>
                      </w:rPr>
                      <w:t> </w:t>
                    </w:r>
                    <w:r>
                      <w:rPr>
                        <w:sz w:val="22"/>
                      </w:rPr>
                      <w:t>Municipal</w:t>
                    </w:r>
                    <w:r>
                      <w:rPr>
                        <w:spacing w:val="-11"/>
                        <w:sz w:val="22"/>
                      </w:rPr>
                      <w:t> </w:t>
                    </w:r>
                    <w:r>
                      <w:rPr>
                        <w:sz w:val="22"/>
                      </w:rPr>
                      <w:t>de</w:t>
                    </w:r>
                    <w:r>
                      <w:rPr>
                        <w:spacing w:val="-11"/>
                        <w:sz w:val="22"/>
                      </w:rPr>
                      <w:t> </w:t>
                    </w:r>
                    <w:r>
                      <w:rPr>
                        <w:sz w:val="22"/>
                      </w:rPr>
                      <w:t>Direitos</w:t>
                    </w:r>
                    <w:r>
                      <w:rPr>
                        <w:spacing w:val="-11"/>
                        <w:sz w:val="22"/>
                      </w:rPr>
                      <w:t> </w:t>
                    </w:r>
                    <w:r>
                      <w:rPr>
                        <w:sz w:val="22"/>
                      </w:rPr>
                      <w:t>Humanos</w:t>
                    </w:r>
                    <w:r>
                      <w:rPr>
                        <w:spacing w:val="-11"/>
                        <w:sz w:val="22"/>
                      </w:rPr>
                      <w:t> </w:t>
                    </w:r>
                    <w:r>
                      <w:rPr>
                        <w:sz w:val="22"/>
                      </w:rPr>
                      <w:t>Cidadania Rua Líbero Badaró, 119 - Sé, São Paulo - SP</w:t>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1004" w:hanging="360"/>
        <w:jc w:val="left"/>
      </w:pPr>
      <w:rPr>
        <w:rFonts w:hint="default" w:ascii="Calibri" w:hAnsi="Calibri" w:eastAsia="Calibri" w:cs="Calibri"/>
        <w:b/>
        <w:bCs/>
        <w:i w:val="0"/>
        <w:iCs w:val="0"/>
        <w:spacing w:val="0"/>
        <w:w w:val="100"/>
        <w:sz w:val="24"/>
        <w:szCs w:val="24"/>
        <w:lang w:val="pt-PT" w:eastAsia="en-US" w:bidi="ar-SA"/>
      </w:rPr>
    </w:lvl>
    <w:lvl w:ilvl="1">
      <w:start w:val="0"/>
      <w:numFmt w:val="bullet"/>
      <w:lvlText w:val="•"/>
      <w:lvlJc w:val="left"/>
      <w:pPr>
        <w:ind w:left="1780" w:hanging="360"/>
      </w:pPr>
      <w:rPr>
        <w:rFonts w:hint="default"/>
        <w:lang w:val="pt-PT" w:eastAsia="en-US" w:bidi="ar-SA"/>
      </w:rPr>
    </w:lvl>
    <w:lvl w:ilvl="2">
      <w:start w:val="0"/>
      <w:numFmt w:val="bullet"/>
      <w:lvlText w:val="•"/>
      <w:lvlJc w:val="left"/>
      <w:pPr>
        <w:ind w:left="2560" w:hanging="360"/>
      </w:pPr>
      <w:rPr>
        <w:rFonts w:hint="default"/>
        <w:lang w:val="pt-PT" w:eastAsia="en-US" w:bidi="ar-SA"/>
      </w:rPr>
    </w:lvl>
    <w:lvl w:ilvl="3">
      <w:start w:val="0"/>
      <w:numFmt w:val="bullet"/>
      <w:lvlText w:val="•"/>
      <w:lvlJc w:val="left"/>
      <w:pPr>
        <w:ind w:left="3340" w:hanging="360"/>
      </w:pPr>
      <w:rPr>
        <w:rFonts w:hint="default"/>
        <w:lang w:val="pt-PT" w:eastAsia="en-US" w:bidi="ar-SA"/>
      </w:rPr>
    </w:lvl>
    <w:lvl w:ilvl="4">
      <w:start w:val="0"/>
      <w:numFmt w:val="bullet"/>
      <w:lvlText w:val="•"/>
      <w:lvlJc w:val="left"/>
      <w:pPr>
        <w:ind w:left="4121" w:hanging="360"/>
      </w:pPr>
      <w:rPr>
        <w:rFonts w:hint="default"/>
        <w:lang w:val="pt-PT" w:eastAsia="en-US" w:bidi="ar-SA"/>
      </w:rPr>
    </w:lvl>
    <w:lvl w:ilvl="5">
      <w:start w:val="0"/>
      <w:numFmt w:val="bullet"/>
      <w:lvlText w:val="•"/>
      <w:lvlJc w:val="left"/>
      <w:pPr>
        <w:ind w:left="4901" w:hanging="360"/>
      </w:pPr>
      <w:rPr>
        <w:rFonts w:hint="default"/>
        <w:lang w:val="pt-PT" w:eastAsia="en-US" w:bidi="ar-SA"/>
      </w:rPr>
    </w:lvl>
    <w:lvl w:ilvl="6">
      <w:start w:val="0"/>
      <w:numFmt w:val="bullet"/>
      <w:lvlText w:val="•"/>
      <w:lvlJc w:val="left"/>
      <w:pPr>
        <w:ind w:left="5681" w:hanging="360"/>
      </w:pPr>
      <w:rPr>
        <w:rFonts w:hint="default"/>
        <w:lang w:val="pt-PT" w:eastAsia="en-US" w:bidi="ar-SA"/>
      </w:rPr>
    </w:lvl>
    <w:lvl w:ilvl="7">
      <w:start w:val="0"/>
      <w:numFmt w:val="bullet"/>
      <w:lvlText w:val="•"/>
      <w:lvlJc w:val="left"/>
      <w:pPr>
        <w:ind w:left="6462" w:hanging="360"/>
      </w:pPr>
      <w:rPr>
        <w:rFonts w:hint="default"/>
        <w:lang w:val="pt-PT" w:eastAsia="en-US" w:bidi="ar-SA"/>
      </w:rPr>
    </w:lvl>
    <w:lvl w:ilvl="8">
      <w:start w:val="0"/>
      <w:numFmt w:val="bullet"/>
      <w:lvlText w:val="•"/>
      <w:lvlJc w:val="left"/>
      <w:pPr>
        <w:ind w:left="7242" w:hanging="360"/>
      </w:pPr>
      <w:rPr>
        <w:rFonts w:hint="default"/>
        <w:lang w:val="pt-PT"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pt-PT" w:eastAsia="en-US" w:bidi="ar-SA"/>
    </w:rPr>
  </w:style>
  <w:style w:styleId="BodyText" w:type="paragraph">
    <w:name w:val="Body Text"/>
    <w:basedOn w:val="Normal"/>
    <w:uiPriority w:val="1"/>
    <w:qFormat/>
    <w:pPr>
      <w:ind w:left="284"/>
      <w:jc w:val="both"/>
    </w:pPr>
    <w:rPr>
      <w:rFonts w:ascii="Calibri" w:hAnsi="Calibri" w:eastAsia="Calibri" w:cs="Calibri"/>
      <w:sz w:val="24"/>
      <w:szCs w:val="24"/>
      <w:lang w:val="pt-PT" w:eastAsia="en-US" w:bidi="ar-SA"/>
    </w:rPr>
  </w:style>
  <w:style w:styleId="Title" w:type="paragraph">
    <w:name w:val="Title"/>
    <w:basedOn w:val="Normal"/>
    <w:uiPriority w:val="1"/>
    <w:qFormat/>
    <w:pPr>
      <w:ind w:left="855" w:right="587"/>
      <w:jc w:val="center"/>
    </w:pPr>
    <w:rPr>
      <w:rFonts w:ascii="Calibri" w:hAnsi="Calibri" w:eastAsia="Calibri" w:cs="Calibri"/>
      <w:b/>
      <w:bCs/>
      <w:sz w:val="28"/>
      <w:szCs w:val="28"/>
      <w:lang w:val="pt-PT" w:eastAsia="en-US" w:bidi="ar-SA"/>
    </w:rPr>
  </w:style>
  <w:style w:styleId="ListParagraph" w:type="paragraph">
    <w:name w:val="List Paragraph"/>
    <w:basedOn w:val="Normal"/>
    <w:uiPriority w:val="1"/>
    <w:qFormat/>
    <w:pPr>
      <w:ind w:left="1004" w:hanging="360"/>
      <w:jc w:val="both"/>
    </w:pPr>
    <w:rPr>
      <w:rFonts w:ascii="Calibri" w:hAnsi="Calibri" w:eastAsia="Calibri" w:cs="Calibri"/>
      <w:lang w:val="pt-PT" w:eastAsia="en-US" w:bidi="ar-SA"/>
    </w:rPr>
  </w:style>
  <w:style w:styleId="TableParagraph" w:type="paragraph">
    <w:name w:val="Table Paragraph"/>
    <w:basedOn w:val="Normal"/>
    <w:uiPriority w:val="1"/>
    <w:qFormat/>
    <w:pPr/>
    <w:rPr>
      <w:lang w:val="pt-PT"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png"/><Relationship Id="rId7" Type="http://schemas.openxmlformats.org/officeDocument/2006/relationships/footer" Target="footer2.xm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ATA - Abril</dc:title>
  <dcterms:created xsi:type="dcterms:W3CDTF">2025-03-07T20:47:32Z</dcterms:created>
  <dcterms:modified xsi:type="dcterms:W3CDTF">2025-03-07T20:47:32Z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2025-03-07T00:00:00Z</vt:filetime>
  </property>
  <property fmtid="{D5CDD505-2E9C-101B-9397-08002B2CF9AE}" pid="3" name="Producer">
    <vt:lpwstr>Skia/PDF m126 Google Docs Renderer</vt:lpwstr>
  </property>
  <property fmtid="{D5CDD505-2E9C-101B-9397-08002B2CF9AE}" pid="4" name="LastSaved">
    <vt:filetime>2025-03-07T00:00:00Z</vt:filetime>
  </property>
</Properties>
</file>