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1319213" cy="1319213"/>
            <wp:effectExtent b="0" l="0" r="0" t="0"/>
            <wp:docPr descr="Logotipo, nome da empresa&#10;&#10;Descrição gerada automaticamente" id="1" name="image2.png"/>
            <a:graphic>
              <a:graphicData uri="http://schemas.openxmlformats.org/drawingml/2006/picture">
                <pic:pic>
                  <pic:nvPicPr>
                    <pic:cNvPr descr="Logotipo, nome da empresa&#10;&#10;Descrição gerada automaticamen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19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</w:t>
      </w: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1181100" cy="1181100"/>
            <wp:effectExtent b="0" l="0" r="0" t="0"/>
            <wp:docPr descr="Diagrama&#10;&#10;Descrição gerada automaticamente com confiança média" id="2" name="image1.jpg"/>
            <a:graphic>
              <a:graphicData uri="http://schemas.openxmlformats.org/drawingml/2006/picture">
                <pic:pic>
                  <pic:nvPicPr>
                    <pic:cNvPr descr="Diagrama&#10;&#10;Descrição gerada automaticamente com confiança médi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61" w:lineRule="auto"/>
        <w:ind w:left="23" w:right="11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61" w:lineRule="auto"/>
        <w:ind w:left="23" w:right="116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32ª ATA da Reunião Ordinária do Conselho do Meio Ambiente, Desenvolvimento Sustentável e Cultura da Paz da Subprefeitura da Sé CADES Sé Biênio 2024/2026</w:t>
      </w:r>
    </w:p>
    <w:p w:rsidR="00000000" w:rsidDel="00000000" w:rsidP="00000000" w:rsidRDefault="00000000" w:rsidRPr="00000000" w14:paraId="00000004">
      <w:pPr>
        <w:widowControl w:val="0"/>
        <w:spacing w:before="175" w:line="240" w:lineRule="auto"/>
        <w:ind w:left="22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78.00000000000006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</w:t>
        <w:tab/>
        <w:t xml:space="preserve">Em 16 de outubro de 2024 às 18h30, reuniram-se presencialmente, e também remotamente através da plataforma virtual Google Meet para a 31ª Reunião Ordinária do Conselho de Meio Ambiente, Desenvolvimento Sustentável e Cultura de Paz da Subprefeitura da Sé (CADES SÉ), para cumprimento da Convocatória publicada no Diário Oficial do Município no dia 04/09/2024, comunicado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xxxxx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para a seguinte pauta:</w:t>
      </w:r>
    </w:p>
    <w:p w:rsidR="00000000" w:rsidDel="00000000" w:rsidP="00000000" w:rsidRDefault="00000000" w:rsidRPr="00000000" w14:paraId="00000007">
      <w:pPr>
        <w:spacing w:after="160" w:line="278.00000000000006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1. Aprovação do texto da 31ª Ata do CADES-SÉ pelo biênio 2024/2026;</w:t>
      </w:r>
    </w:p>
    <w:p w:rsidR="00000000" w:rsidDel="00000000" w:rsidP="00000000" w:rsidRDefault="00000000" w:rsidRPr="00000000" w14:paraId="00000008">
      <w:pPr>
        <w:spacing w:after="160" w:line="278.00000000000006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2. Apresentação da Secretaria do Verde e Meio Ambiente</w:t>
      </w:r>
    </w:p>
    <w:p w:rsidR="00000000" w:rsidDel="00000000" w:rsidP="00000000" w:rsidRDefault="00000000" w:rsidRPr="00000000" w14:paraId="00000009">
      <w:pPr>
        <w:spacing w:after="160" w:line="278.00000000000006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5. Palavra aberta para dúvidas dos conselheiros e munícipes presentes;</w:t>
      </w:r>
    </w:p>
    <w:p w:rsidR="00000000" w:rsidDel="00000000" w:rsidP="00000000" w:rsidRDefault="00000000" w:rsidRPr="00000000" w14:paraId="0000000A">
      <w:pPr>
        <w:spacing w:after="160" w:line="278.00000000000006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6. Proposta de pauta para a próxima reunião.</w:t>
      </w:r>
    </w:p>
    <w:p w:rsidR="00000000" w:rsidDel="00000000" w:rsidP="00000000" w:rsidRDefault="00000000" w:rsidRPr="00000000" w14:paraId="0000000B">
      <w:pPr>
        <w:spacing w:after="160" w:line="278.00000000000006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Aberto os trabalhos às 18h30 pela coordenadora, sra. Amanda Fernandes do poder público, iniciou a reunião presencial e virtual dando boas-vindas a todos os presentes no site, remotamente, e no auditório da subprefeitura, presencialmente, informando que as reuniões ordinárias deste conselho são gravadas, e fez a leitura da pauta para a reunião. Informa também que as atas das reuniões ordinárias de setembro e outubro serão ambas aprovadas na reunião de novembro.</w:t>
      </w:r>
    </w:p>
    <w:p w:rsidR="00000000" w:rsidDel="00000000" w:rsidP="00000000" w:rsidRDefault="00000000" w:rsidRPr="00000000" w14:paraId="0000000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O Cades Sé agradece às convidadas da Secretaria do Verde e Meio Ambiente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Marcia Celestino Macedo e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Andressa Freitas de Lima Rhein que aceitaram o convite para realizar uma apresentação sobre a gestão de arborização urbana da cidade de São Paulo.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 diretora da Divisão de Arborização Urbana Andressa inicia sua apresentação esclarecendo as funções e responsabilidade das diferentes equipes da SVMA e das Subprefeituras.</w:t>
      </w:r>
    </w:p>
    <w:p w:rsidR="00000000" w:rsidDel="00000000" w:rsidP="00000000" w:rsidRDefault="00000000" w:rsidRPr="00000000" w14:paraId="0000000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78.00000000000006" w:lineRule="auto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Funções e responsabilidades da Secretaria Municipal do Verde e do Meio Ambiente (SVMA):</w:t>
      </w:r>
    </w:p>
    <w:p w:rsidR="00000000" w:rsidDel="00000000" w:rsidP="00000000" w:rsidRDefault="00000000" w:rsidRPr="00000000" w14:paraId="0000001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Planejar, ordenar e coordenar as atividades de defesa e conservação do meio</w:t>
      </w:r>
    </w:p>
    <w:p w:rsidR="00000000" w:rsidDel="00000000" w:rsidP="00000000" w:rsidRDefault="00000000" w:rsidRPr="00000000" w14:paraId="0000001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ambiente no Município de São Paulo;</w:t>
      </w:r>
    </w:p>
    <w:p w:rsidR="00000000" w:rsidDel="00000000" w:rsidP="00000000" w:rsidRDefault="00000000" w:rsidRPr="00000000" w14:paraId="0000001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Plantio de incremento;</w:t>
      </w:r>
    </w:p>
    <w:p w:rsidR="00000000" w:rsidDel="00000000" w:rsidP="00000000" w:rsidRDefault="00000000" w:rsidRPr="00000000" w14:paraId="0000001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Produção, controle e estoque de mudas;</w:t>
      </w:r>
    </w:p>
    <w:p w:rsidR="00000000" w:rsidDel="00000000" w:rsidP="00000000" w:rsidRDefault="00000000" w:rsidRPr="00000000" w14:paraId="0000001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Análise de supressão em detrimento da realização de obras;</w:t>
      </w:r>
    </w:p>
    <w:p w:rsidR="00000000" w:rsidDel="00000000" w:rsidP="00000000" w:rsidRDefault="00000000" w:rsidRPr="00000000" w14:paraId="0000001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Análise de supressão de exemplares arbóreos classificados como vegetação significativa;</w:t>
      </w:r>
    </w:p>
    <w:p w:rsidR="00000000" w:rsidDel="00000000" w:rsidP="00000000" w:rsidRDefault="00000000" w:rsidRPr="00000000" w14:paraId="0000001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Licenciamento e Fiscalização Ambiental;</w:t>
      </w:r>
    </w:p>
    <w:p w:rsidR="00000000" w:rsidDel="00000000" w:rsidP="00000000" w:rsidRDefault="00000000" w:rsidRPr="00000000" w14:paraId="0000001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Vistoria técnica e manejo arbóreo em Parques Urbanos e Unidades de Conservação e destinação de resíduos.</w:t>
      </w:r>
    </w:p>
    <w:p w:rsidR="00000000" w:rsidDel="00000000" w:rsidP="00000000" w:rsidRDefault="00000000" w:rsidRPr="00000000" w14:paraId="00000018">
      <w:pPr>
        <w:spacing w:after="160" w:line="278.00000000000006" w:lineRule="auto"/>
        <w:ind w:left="0" w:firstLine="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Funções e responsabilidades das Subpreifeituras</w:t>
      </w:r>
    </w:p>
    <w:p w:rsidR="00000000" w:rsidDel="00000000" w:rsidP="00000000" w:rsidRDefault="00000000" w:rsidRPr="00000000" w14:paraId="0000001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Manejo da vegetação de porte arbóreo</w:t>
      </w:r>
    </w:p>
    <w:p w:rsidR="00000000" w:rsidDel="00000000" w:rsidP="00000000" w:rsidRDefault="00000000" w:rsidRPr="00000000" w14:paraId="0000001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localizado em áreas públicas (poda,remoção, transplante, destoca);</w:t>
      </w:r>
    </w:p>
    <w:p w:rsidR="00000000" w:rsidDel="00000000" w:rsidP="00000000" w:rsidRDefault="00000000" w:rsidRPr="00000000" w14:paraId="0000001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Análise de supressão de exemplares arbóreos</w:t>
      </w:r>
    </w:p>
    <w:p w:rsidR="00000000" w:rsidDel="00000000" w:rsidP="00000000" w:rsidRDefault="00000000" w:rsidRPr="00000000" w14:paraId="0000001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de passeio público e área interna, exceto as</w:t>
      </w:r>
    </w:p>
    <w:p w:rsidR="00000000" w:rsidDel="00000000" w:rsidP="00000000" w:rsidRDefault="00000000" w:rsidRPr="00000000" w14:paraId="0000001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classificadas como vegetação significativa;</w:t>
      </w:r>
    </w:p>
    <w:p w:rsidR="00000000" w:rsidDel="00000000" w:rsidP="00000000" w:rsidRDefault="00000000" w:rsidRPr="00000000" w14:paraId="0000001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Plantio de substituição em decorrência de</w:t>
      </w:r>
    </w:p>
    <w:p w:rsidR="00000000" w:rsidDel="00000000" w:rsidP="00000000" w:rsidRDefault="00000000" w:rsidRPr="00000000" w14:paraId="0000001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remoção;</w:t>
      </w:r>
    </w:p>
    <w:p w:rsidR="00000000" w:rsidDel="00000000" w:rsidP="00000000" w:rsidRDefault="00000000" w:rsidRPr="00000000" w14:paraId="0000002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Abertura de canteiro em árvores</w:t>
      </w:r>
    </w:p>
    <w:p w:rsidR="00000000" w:rsidDel="00000000" w:rsidP="00000000" w:rsidRDefault="00000000" w:rsidRPr="00000000" w14:paraId="0000002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consolidadas;</w:t>
      </w:r>
    </w:p>
    <w:p w:rsidR="00000000" w:rsidDel="00000000" w:rsidP="00000000" w:rsidRDefault="00000000" w:rsidRPr="00000000" w14:paraId="0000002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Destinação de resíduos.</w:t>
      </w:r>
    </w:p>
    <w:p w:rsidR="00000000" w:rsidDel="00000000" w:rsidP="00000000" w:rsidRDefault="00000000" w:rsidRPr="00000000" w14:paraId="0000002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Em seguida, traz de forma bastante clara o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conceito de vegetação de porte arbóreo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segundo a Lei Municipal nº17.794: </w:t>
      </w:r>
    </w:p>
    <w:p w:rsidR="00000000" w:rsidDel="00000000" w:rsidP="00000000" w:rsidRDefault="00000000" w:rsidRPr="00000000" w14:paraId="00000024">
      <w:pPr>
        <w:spacing w:after="160" w:line="278.00000000000006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Considera-se, para os efeitos desta Lei, como vegetação de porte arbóreo, o espécime ou espécimes vegetais com diâmetro do caule à altura do peito - DAP superior a 0,05 m (cinco centímetros), quando medido a, aproximadamente, 1,3 m (um metro e trinta centímetros) do solo.</w:t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Referente ao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manejo da vegetação de porte arbóreo,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essa atividade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consiste no preparo do solo, o plantio, a irrigação, a adubação, as podas, o transplante, a supressão, a remoção de vegetação parasita e interferentes e a readequação de canteiros, dentre outros.</w:t>
      </w:r>
    </w:p>
    <w:p w:rsidR="00000000" w:rsidDel="00000000" w:rsidP="00000000" w:rsidRDefault="00000000" w:rsidRPr="00000000" w14:paraId="00000026">
      <w:pPr>
        <w:spacing w:after="160" w:line="278.00000000000006" w:lineRule="auto"/>
        <w:ind w:left="0" w:firstLine="0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Esse grupo de ações visa viabilizar a longa permanência da vegetação e maximar os benefícios ambientais e devem ser orientados pelo princípio da conservação e preservação da cobertura arbórea, conciliando-o com o direito à propriedade dos bens públicos e privados e o bem-estar dos munícipes; deve ainda ser orientado por engenheiros agrônomos, engenheiros florestais ou biólogos, devidamente inscritos em seus órgãos de classe, que se responsabilizarão pelo procedimento ou laudo e manifestação técnica emitidos, quando necessários, conforme previsto no art. 9o desta Lei; assim como seguir as diretrizes estabelecidas no Plano Municipal de Arborização Urbana e nas normas técnicas editadas pelo Poder Executivo Municipal; e  ter a destinação ambientalmente adequada dos resíduos.</w:t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Referente aos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laudos técnicos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, esse documento deve conter a identificação do espécime avaliado; o georreferenciamento; a localização em croqui,  a justificativa da necessidade de intervenção; o enquadramento legal da intervenção; documentação fotográfica elucidativa; a identificação do profissional que elaborou o documento.</w:t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No que diz respeito a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Supressão e do Transplante de árvores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, somente serão autorizados nas seguintes situações e condições:quando estiver localizado em terreno a ser edificado, ou com edificação a ser demolida, reconstruída ou reformada, desde que a supressão for indispensável à execução da obra, e uma vez constatada a impossibilidade de adequação do projeto;quando o estado fitossanitário justificar a supressão;quando apresentar risco de queda;quando estiver causando, de forma comprovada, danos permanentes ao patrimônio público ou privado, atestados por laudo elaborado por engenheiro civil, com a correspondente Anotação de Responsabilidade Técnica;quando constituir obstáculo fisicamente incontornável ao trânsito de pedestres ou ao acesso de veículos; quando a propagação espontânea impossibilitar o desenvolvimento adequado dos espécimes vizinhos; quando se tratar de espécies invasoras e/ou com propagação prejudicial aos biomas existentes no Município.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78.00000000000006" w:lineRule="auto"/>
        <w:ind w:left="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Andressa ainda traz esclarecimentos sobre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diferentes tipos de plantio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C">
      <w:pPr>
        <w:spacing w:after="160" w:line="278.00000000000006" w:lineRule="auto"/>
        <w:ind w:left="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Plantio de Incremento: para ampliar a cobertura arbórea, é realizado pelas equipes contratadas por SVMA, demais órgãos municipais ou munícipes.</w:t>
      </w:r>
    </w:p>
    <w:p w:rsidR="00000000" w:rsidDel="00000000" w:rsidP="00000000" w:rsidRDefault="00000000" w:rsidRPr="00000000" w14:paraId="0000002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Plantio de Substituição: executado pelas equipes contratadas pelas subprefeituras, demais órgãos municipais ou munícipes, para substituir um exemplar arbóreo, cuja supressão foi autorizada nos termos do artigo 14 incisos III a X da Lei Municipal no 17.794/22;</w:t>
      </w:r>
    </w:p>
    <w:p w:rsidR="00000000" w:rsidDel="00000000" w:rsidP="00000000" w:rsidRDefault="00000000" w:rsidRPr="00000000" w14:paraId="0000002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Replantio: para substituição de mudas mortas após o plantio;</w:t>
      </w:r>
    </w:p>
    <w:p w:rsidR="00000000" w:rsidDel="00000000" w:rsidP="00000000" w:rsidRDefault="00000000" w:rsidRPr="00000000" w14:paraId="0000002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Plantio compensatório: decorrente da supressão de árvores em detrimento da realização de obra – Termo de Compromisso Ambiental (TCA);</w:t>
      </w:r>
    </w:p>
    <w:p w:rsidR="00000000" w:rsidDel="00000000" w:rsidP="00000000" w:rsidRDefault="00000000" w:rsidRPr="00000000" w14:paraId="0000003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• Plantio de reparação: decorrente da supressão irregular de árvores, caracterizando dano ambiental – Termo de Ajuste de Conduta (TAC).</w:t>
      </w:r>
    </w:p>
    <w:p w:rsidR="00000000" w:rsidDel="00000000" w:rsidP="00000000" w:rsidRDefault="00000000" w:rsidRPr="00000000" w14:paraId="0000003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Devido ao curto tempo durante a reunião e a importância das informações da SVMA para a atuação do CADES, a continuidade da apresentação será realizada na sessão de novembro contemplando também as dúvidas e contribuições dos conselheiros e participantes.</w:t>
      </w:r>
    </w:p>
    <w:p w:rsidR="00000000" w:rsidDel="00000000" w:rsidP="00000000" w:rsidRDefault="00000000" w:rsidRPr="00000000" w14:paraId="0000003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Conselheiros Presentes: </w:t>
      </w:r>
    </w:p>
    <w:p w:rsidR="00000000" w:rsidDel="00000000" w:rsidP="00000000" w:rsidRDefault="00000000" w:rsidRPr="00000000" w14:paraId="0000003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Alberto Milani Jr- Conselheiro da sociedade civil, distrito Consolação; </w:t>
      </w:r>
    </w:p>
    <w:p w:rsidR="00000000" w:rsidDel="00000000" w:rsidP="00000000" w:rsidRDefault="00000000" w:rsidRPr="00000000" w14:paraId="0000003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Augusto Luiz de Aragão Pessin- Conselheiro da sociedade civil, distrito República Bela Vista;</w:t>
      </w:r>
    </w:p>
    <w:p w:rsidR="00000000" w:rsidDel="00000000" w:rsidP="00000000" w:rsidRDefault="00000000" w:rsidRPr="00000000" w14:paraId="0000003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Isabela Ferraz Davies– Conselheira da sociedade civil, distrito Liberdade- Glicério</w:t>
      </w:r>
    </w:p>
    <w:p w:rsidR="00000000" w:rsidDel="00000000" w:rsidP="00000000" w:rsidRDefault="00000000" w:rsidRPr="00000000" w14:paraId="0000003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João Afif Machado Acras- Conselheiro da sociedade civil distrito Liberdade- Cambuci </w:t>
      </w:r>
    </w:p>
    <w:p w:rsidR="00000000" w:rsidDel="00000000" w:rsidP="00000000" w:rsidRDefault="00000000" w:rsidRPr="00000000" w14:paraId="0000003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Priscilla Alves Teixeira Branco- Conselheira suplente em exercício do Segmento Civil</w:t>
      </w:r>
    </w:p>
    <w:p w:rsidR="00000000" w:rsidDel="00000000" w:rsidP="00000000" w:rsidRDefault="00000000" w:rsidRPr="00000000" w14:paraId="0000003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Rose Maria das Graças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Correa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de Oliveira- Conselheiro da sociedade civil República </w:t>
      </w:r>
    </w:p>
    <w:p w:rsidR="00000000" w:rsidDel="00000000" w:rsidP="00000000" w:rsidRDefault="00000000" w:rsidRPr="00000000" w14:paraId="0000003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Shindi Kiyota - Conselheiro titular da sociedade civil distrito República Liberdade</w:t>
      </w:r>
    </w:p>
    <w:p w:rsidR="00000000" w:rsidDel="00000000" w:rsidP="00000000" w:rsidRDefault="00000000" w:rsidRPr="00000000" w14:paraId="0000003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Vinicius Marchezini Brahemcha- Conselheiro titular da sociedade civil distrito República Santa Cecília</w:t>
      </w:r>
    </w:p>
    <w:p w:rsidR="00000000" w:rsidDel="00000000" w:rsidP="00000000" w:rsidRDefault="00000000" w:rsidRPr="00000000" w14:paraId="0000003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Amanda Garcia Fernandes- Conselheira do poder público da Subprefeitura Sé; </w:t>
      </w:r>
    </w:p>
    <w:p w:rsidR="00000000" w:rsidDel="00000000" w:rsidP="00000000" w:rsidRDefault="00000000" w:rsidRPr="00000000" w14:paraId="0000003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Denise Falcão Pessoa Conselheira do poder público da Secretaria Municipal de Habitação.</w:t>
      </w:r>
    </w:p>
    <w:p w:rsidR="00000000" w:rsidDel="00000000" w:rsidP="00000000" w:rsidRDefault="00000000" w:rsidRPr="00000000" w14:paraId="0000003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João Lindolfo Filho- Conselheiro do poder público da Secretaria Municipal de</w:t>
      </w:r>
    </w:p>
    <w:p w:rsidR="00000000" w:rsidDel="00000000" w:rsidP="00000000" w:rsidRDefault="00000000" w:rsidRPr="00000000" w14:paraId="0000003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Transporte e Mobilidade</w:t>
      </w:r>
    </w:p>
    <w:p w:rsidR="00000000" w:rsidDel="00000000" w:rsidP="00000000" w:rsidRDefault="00000000" w:rsidRPr="00000000" w14:paraId="0000004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Maiara Dias- Conselheira do poder público da Secretaria Municipal de Urbanismo e</w:t>
      </w:r>
    </w:p>
    <w:p w:rsidR="00000000" w:rsidDel="00000000" w:rsidP="00000000" w:rsidRDefault="00000000" w:rsidRPr="00000000" w14:paraId="0000004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Licenciamento, SMUL. </w:t>
      </w:r>
    </w:p>
    <w:p w:rsidR="00000000" w:rsidDel="00000000" w:rsidP="00000000" w:rsidRDefault="00000000" w:rsidRPr="00000000" w14:paraId="0000004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Valquíria Gota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Jarussu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- Conselheira do poder público da Secretaria Municipal de Saúde (SMS). </w:t>
      </w:r>
    </w:p>
    <w:p w:rsidR="00000000" w:rsidDel="00000000" w:rsidP="00000000" w:rsidRDefault="00000000" w:rsidRPr="00000000" w14:paraId="0000004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Conselheiros Suplentes Presentes: </w:t>
      </w:r>
    </w:p>
    <w:p w:rsidR="00000000" w:rsidDel="00000000" w:rsidP="00000000" w:rsidRDefault="00000000" w:rsidRPr="00000000" w14:paraId="0000004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Priscilla Alves Teixeira Branco- Conselheira suplente do Segmento Civil;</w:t>
      </w:r>
    </w:p>
    <w:p w:rsidR="00000000" w:rsidDel="00000000" w:rsidP="00000000" w:rsidRDefault="00000000" w:rsidRPr="00000000" w14:paraId="0000004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Juliana Gatti Pereira Rodrigues - Conselheira suplente da sociedade civil do distrito</w:t>
      </w:r>
    </w:p>
    <w:p w:rsidR="00000000" w:rsidDel="00000000" w:rsidP="00000000" w:rsidRDefault="00000000" w:rsidRPr="00000000" w14:paraId="0000004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República;</w:t>
      </w:r>
    </w:p>
    <w:p w:rsidR="00000000" w:rsidDel="00000000" w:rsidP="00000000" w:rsidRDefault="00000000" w:rsidRPr="00000000" w14:paraId="0000004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Conselheiro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Luis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Augusto Thomaz - Conselheiro suplente da sociedade civil do distrito República;</w:t>
      </w:r>
    </w:p>
    <w:p w:rsidR="00000000" w:rsidDel="00000000" w:rsidP="00000000" w:rsidRDefault="00000000" w:rsidRPr="00000000" w14:paraId="0000004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Conselheiros Ausentes:</w:t>
      </w:r>
    </w:p>
    <w:p w:rsidR="00000000" w:rsidDel="00000000" w:rsidP="00000000" w:rsidRDefault="00000000" w:rsidRPr="00000000" w14:paraId="0000004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Fernanda Sofia da Silva- Conselheira da sociedade civil;</w:t>
      </w:r>
    </w:p>
    <w:p w:rsidR="00000000" w:rsidDel="00000000" w:rsidP="00000000" w:rsidRDefault="00000000" w:rsidRPr="00000000" w14:paraId="0000004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Leandra Luiza Tomaz Trevisan – Conselheira Suplente da sociedade civil distrito Cambuci;</w:t>
      </w:r>
    </w:p>
    <w:p w:rsidR="00000000" w:rsidDel="00000000" w:rsidP="00000000" w:rsidRDefault="00000000" w:rsidRPr="00000000" w14:paraId="0000004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Danilo Augusto Silva- Conselheiro do poder público da Secretaria Municipal de Mudanças Climáticas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SECLIMA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Edson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Kenzi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Katayama– Conselheiro do poder público da Secretaria Municipal de</w:t>
      </w:r>
    </w:p>
    <w:p w:rsidR="00000000" w:rsidDel="00000000" w:rsidP="00000000" w:rsidRDefault="00000000" w:rsidRPr="00000000" w14:paraId="0000004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Esportes e Lazer</w:t>
      </w:r>
    </w:p>
    <w:p w:rsidR="00000000" w:rsidDel="00000000" w:rsidP="00000000" w:rsidRDefault="00000000" w:rsidRPr="00000000" w14:paraId="0000004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Michele Ferreira Vicente Oliveira- Conselheira do poder público da Secretaria Municipal de Relações Internacionais (SMRI).</w:t>
      </w:r>
    </w:p>
    <w:p w:rsidR="00000000" w:rsidDel="00000000" w:rsidP="00000000" w:rsidRDefault="00000000" w:rsidRPr="00000000" w14:paraId="0000004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Tatsumi Mizukosi– Conselheiro suplente do poder público da Secretaria Municipal deEsportes e Lazer;</w:t>
      </w:r>
    </w:p>
    <w:p w:rsidR="00000000" w:rsidDel="00000000" w:rsidP="00000000" w:rsidRDefault="00000000" w:rsidRPr="00000000" w14:paraId="0000005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Munícipes presentes e outros convidados:</w:t>
      </w:r>
    </w:p>
    <w:p w:rsidR="00000000" w:rsidDel="00000000" w:rsidP="00000000" w:rsidRDefault="00000000" w:rsidRPr="00000000" w14:paraId="0000005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Representantes da Secretaria da Fazenda</w:t>
      </w:r>
    </w:p>
    <w:p w:rsidR="00000000" w:rsidDel="00000000" w:rsidP="00000000" w:rsidRDefault="00000000" w:rsidRPr="00000000" w14:paraId="00000052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1ª Secretária- Redatora</w:t>
      </w:r>
    </w:p>
    <w:p w:rsidR="00000000" w:rsidDel="00000000" w:rsidP="00000000" w:rsidRDefault="00000000" w:rsidRPr="00000000" w14:paraId="00000055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Isabela Ferraz Davies</w:t>
      </w:r>
    </w:p>
    <w:p w:rsidR="00000000" w:rsidDel="00000000" w:rsidP="00000000" w:rsidRDefault="00000000" w:rsidRPr="00000000" w14:paraId="00000056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2º Secretário </w:t>
      </w:r>
    </w:p>
    <w:p w:rsidR="00000000" w:rsidDel="00000000" w:rsidP="00000000" w:rsidRDefault="00000000" w:rsidRPr="00000000" w14:paraId="00000058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Alberto Milani Júnior</w:t>
      </w:r>
    </w:p>
    <w:p w:rsidR="00000000" w:rsidDel="00000000" w:rsidP="00000000" w:rsidRDefault="00000000" w:rsidRPr="00000000" w14:paraId="00000059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Amanda Garcia Fernandes </w:t>
      </w:r>
    </w:p>
    <w:p w:rsidR="00000000" w:rsidDel="00000000" w:rsidP="00000000" w:rsidRDefault="00000000" w:rsidRPr="00000000" w14:paraId="0000005B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Coordenadora do poder Público CADES Sé- Subprefeitura Sé </w:t>
      </w:r>
    </w:p>
    <w:p w:rsidR="00000000" w:rsidDel="00000000" w:rsidP="00000000" w:rsidRDefault="00000000" w:rsidRPr="00000000" w14:paraId="0000005C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Rodolpho Furlan Domingues</w:t>
      </w:r>
    </w:p>
    <w:p w:rsidR="00000000" w:rsidDel="00000000" w:rsidP="00000000" w:rsidRDefault="00000000" w:rsidRPr="00000000" w14:paraId="0000005E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Chefe de Gabinete da Subprefeitura da Sé </w:t>
      </w:r>
    </w:p>
    <w:p w:rsidR="00000000" w:rsidDel="00000000" w:rsidP="00000000" w:rsidRDefault="00000000" w:rsidRPr="00000000" w14:paraId="0000005F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Álvaro Batista Camilo</w:t>
      </w:r>
    </w:p>
    <w:p w:rsidR="00000000" w:rsidDel="00000000" w:rsidP="00000000" w:rsidRDefault="00000000" w:rsidRPr="00000000" w14:paraId="00000061">
      <w:pPr>
        <w:spacing w:after="160" w:line="278.00000000000006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Subprefeito da Subprefeitura da Sé</w:t>
      </w:r>
    </w:p>
    <w:p w:rsidR="00000000" w:rsidDel="00000000" w:rsidP="00000000" w:rsidRDefault="00000000" w:rsidRPr="00000000" w14:paraId="00000062">
      <w:pPr>
        <w:spacing w:after="160" w:line="278.0000000000000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